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3B5B65" w14:textId="75A8C0F5" w:rsidR="009D22BD" w:rsidRPr="00E63EB0" w:rsidRDefault="004E79B4" w:rsidP="00E63EB0">
      <w:pPr>
        <w:pStyle w:val="Tekstpodstawowy"/>
        <w:spacing w:after="120" w:line="276" w:lineRule="auto"/>
        <w:rPr>
          <w:b w:val="0"/>
          <w:bCs w:val="0"/>
          <w:sz w:val="24"/>
          <w:szCs w:val="24"/>
        </w:rPr>
      </w:pPr>
      <w:r>
        <w:rPr>
          <w:noProof/>
        </w:rPr>
        <w:drawing>
          <wp:inline distT="0" distB="0" distL="0" distR="0" wp14:anchorId="65FF7BA0" wp14:editId="35A53725">
            <wp:extent cx="5759450" cy="533400"/>
            <wp:effectExtent l="0" t="0" r="0" b="0"/>
            <wp:docPr id="1" name="Obraz 1" descr="S:\POPW\pasek_Logotyp_POP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S:\POPW\pasek_Logotyp_POPW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F81894" w14:textId="77777777" w:rsidR="001E56B7" w:rsidRPr="00E63EB0" w:rsidRDefault="001E56B7" w:rsidP="00E63EB0">
      <w:pPr>
        <w:pStyle w:val="Tekstpodstawowy"/>
        <w:spacing w:after="120" w:line="276" w:lineRule="auto"/>
        <w:rPr>
          <w:b w:val="0"/>
          <w:bCs w:val="0"/>
          <w:sz w:val="24"/>
          <w:szCs w:val="24"/>
        </w:rPr>
      </w:pPr>
    </w:p>
    <w:p w14:paraId="36D3CBBE" w14:textId="77777777" w:rsidR="00745CC8" w:rsidRPr="00E63EB0" w:rsidRDefault="00824678" w:rsidP="00E63EB0">
      <w:pPr>
        <w:pStyle w:val="Tekstpodstawowy"/>
        <w:spacing w:after="120" w:line="276" w:lineRule="auto"/>
        <w:rPr>
          <w:sz w:val="24"/>
          <w:szCs w:val="24"/>
        </w:rPr>
      </w:pPr>
      <w:r w:rsidRPr="00E63EB0">
        <w:rPr>
          <w:sz w:val="24"/>
          <w:szCs w:val="24"/>
        </w:rPr>
        <w:t>Polska Agencja Rozwoju Przedsiębiorczości</w:t>
      </w:r>
    </w:p>
    <w:p w14:paraId="763C1A07" w14:textId="77777777" w:rsidR="00993DA2" w:rsidRPr="00993DA2" w:rsidRDefault="00993DA2" w:rsidP="00993DA2">
      <w:pPr>
        <w:spacing w:after="120" w:line="276" w:lineRule="auto"/>
        <w:jc w:val="center"/>
      </w:pPr>
      <w:proofErr w:type="gramStart"/>
      <w:r w:rsidRPr="00993DA2">
        <w:t>ul</w:t>
      </w:r>
      <w:proofErr w:type="gramEnd"/>
      <w:r w:rsidRPr="00993DA2">
        <w:t>. Pańska 81/83</w:t>
      </w:r>
    </w:p>
    <w:p w14:paraId="7ABF6EDB" w14:textId="77777777" w:rsidR="00993DA2" w:rsidRPr="00993DA2" w:rsidRDefault="00993DA2" w:rsidP="00993DA2">
      <w:pPr>
        <w:spacing w:after="120" w:line="276" w:lineRule="auto"/>
        <w:jc w:val="center"/>
      </w:pPr>
      <w:r w:rsidRPr="00993DA2">
        <w:t>00-834 Warszawa</w:t>
      </w:r>
    </w:p>
    <w:p w14:paraId="1D0CD28E" w14:textId="77777777" w:rsidR="00745CC8" w:rsidRPr="00E63EB0" w:rsidRDefault="00745CC8" w:rsidP="00993DA2">
      <w:pPr>
        <w:spacing w:after="120" w:line="276" w:lineRule="auto"/>
        <w:jc w:val="center"/>
      </w:pPr>
    </w:p>
    <w:p w14:paraId="0FF642F8" w14:textId="77777777" w:rsidR="00745CC8" w:rsidRPr="00E63EB0" w:rsidRDefault="00745CC8" w:rsidP="00E63EB0">
      <w:pPr>
        <w:spacing w:after="120" w:line="276" w:lineRule="auto"/>
        <w:jc w:val="both"/>
      </w:pPr>
    </w:p>
    <w:p w14:paraId="7573CC1A" w14:textId="77777777" w:rsidR="008F7778" w:rsidRPr="00E63EB0" w:rsidRDefault="008F7778" w:rsidP="00E63EB0">
      <w:pPr>
        <w:spacing w:after="120" w:line="276" w:lineRule="auto"/>
        <w:jc w:val="center"/>
        <w:rPr>
          <w:b/>
          <w:bCs/>
        </w:rPr>
      </w:pPr>
      <w:r w:rsidRPr="00E63EB0">
        <w:rPr>
          <w:b/>
          <w:bCs/>
        </w:rPr>
        <w:t xml:space="preserve">Regulamin </w:t>
      </w:r>
      <w:r w:rsidR="009656B8">
        <w:rPr>
          <w:b/>
          <w:bCs/>
        </w:rPr>
        <w:t>k</w:t>
      </w:r>
      <w:r w:rsidRPr="00E63EB0">
        <w:rPr>
          <w:b/>
          <w:bCs/>
        </w:rPr>
        <w:t>onkursu</w:t>
      </w:r>
    </w:p>
    <w:p w14:paraId="766A017F" w14:textId="77777777" w:rsidR="008F7778" w:rsidRPr="00E63EB0" w:rsidRDefault="008F7778" w:rsidP="00E63EB0">
      <w:pPr>
        <w:spacing w:after="120" w:line="276" w:lineRule="auto"/>
        <w:jc w:val="center"/>
        <w:rPr>
          <w:b/>
          <w:bCs/>
        </w:rPr>
      </w:pPr>
      <w:proofErr w:type="gramStart"/>
      <w:r w:rsidRPr="00E63EB0">
        <w:rPr>
          <w:b/>
          <w:bCs/>
        </w:rPr>
        <w:t>w</w:t>
      </w:r>
      <w:proofErr w:type="gramEnd"/>
      <w:r w:rsidRPr="00E63EB0">
        <w:rPr>
          <w:b/>
          <w:bCs/>
        </w:rPr>
        <w:t xml:space="preserve"> ramach</w:t>
      </w:r>
    </w:p>
    <w:p w14:paraId="2E977260" w14:textId="24863462" w:rsidR="008F7778" w:rsidRPr="00E63EB0" w:rsidRDefault="008F7778" w:rsidP="00E63EB0">
      <w:pPr>
        <w:spacing w:after="120" w:line="276" w:lineRule="auto"/>
        <w:jc w:val="center"/>
        <w:rPr>
          <w:b/>
          <w:bCs/>
        </w:rPr>
      </w:pPr>
      <w:r w:rsidRPr="00E63EB0">
        <w:rPr>
          <w:b/>
          <w:bCs/>
        </w:rPr>
        <w:t xml:space="preserve">Programu Operacyjnego </w:t>
      </w:r>
      <w:r w:rsidR="000D1848" w:rsidRPr="00E63EB0">
        <w:rPr>
          <w:b/>
          <w:bCs/>
        </w:rPr>
        <w:t>Polska Wschodnia</w:t>
      </w:r>
      <w:r w:rsidR="001E56B7" w:rsidRPr="00E63EB0">
        <w:rPr>
          <w:b/>
          <w:bCs/>
        </w:rPr>
        <w:t xml:space="preserve"> 2014-2020</w:t>
      </w:r>
    </w:p>
    <w:p w14:paraId="030B9D34" w14:textId="77777777" w:rsidR="008F7778" w:rsidRPr="00E63EB0" w:rsidRDefault="008F7778" w:rsidP="00E63EB0">
      <w:pPr>
        <w:spacing w:after="120" w:line="276" w:lineRule="auto"/>
        <w:jc w:val="center"/>
        <w:rPr>
          <w:b/>
          <w:bCs/>
        </w:rPr>
      </w:pPr>
    </w:p>
    <w:p w14:paraId="6F9A7C93" w14:textId="77777777" w:rsidR="00745CC8" w:rsidRPr="00E63EB0" w:rsidRDefault="00745CC8" w:rsidP="00E63EB0">
      <w:pPr>
        <w:spacing w:after="120" w:line="276" w:lineRule="auto"/>
        <w:jc w:val="center"/>
        <w:rPr>
          <w:b/>
          <w:bCs/>
          <w:i/>
          <w:iCs/>
        </w:rPr>
      </w:pPr>
    </w:p>
    <w:p w14:paraId="14AA0573" w14:textId="29288FD1" w:rsidR="008F7778" w:rsidRPr="00E63EB0" w:rsidRDefault="00A72C7D" w:rsidP="00E63EB0">
      <w:pPr>
        <w:spacing w:after="120" w:line="276" w:lineRule="auto"/>
        <w:jc w:val="center"/>
        <w:rPr>
          <w:b/>
          <w:bCs/>
          <w:i/>
          <w:iCs/>
        </w:rPr>
      </w:pPr>
      <w:r>
        <w:t>O</w:t>
      </w:r>
      <w:r w:rsidRPr="00E63EB0">
        <w:t xml:space="preserve">ś </w:t>
      </w:r>
      <w:r w:rsidR="000D1848" w:rsidRPr="00E63EB0">
        <w:t>priorytetowa</w:t>
      </w:r>
      <w:r w:rsidR="008A018F">
        <w:t xml:space="preserve"> </w:t>
      </w:r>
      <w:r>
        <w:t>I</w:t>
      </w:r>
      <w:r w:rsidRPr="00E63EB0">
        <w:t xml:space="preserve">: </w:t>
      </w:r>
      <w:r>
        <w:t>Przedsiębiorcza Polska</w:t>
      </w:r>
      <w:r w:rsidR="000859F5">
        <w:t xml:space="preserve"> Wschodnia</w:t>
      </w:r>
    </w:p>
    <w:p w14:paraId="599FC280" w14:textId="77777777" w:rsidR="008F7778" w:rsidRPr="00E63EB0" w:rsidRDefault="008F7778" w:rsidP="00E63EB0">
      <w:pPr>
        <w:spacing w:after="120" w:line="276" w:lineRule="auto"/>
        <w:jc w:val="center"/>
        <w:rPr>
          <w:b/>
          <w:bCs/>
        </w:rPr>
      </w:pPr>
    </w:p>
    <w:p w14:paraId="60F58B67" w14:textId="766373F7" w:rsidR="008F7778" w:rsidRPr="00E63EB0" w:rsidRDefault="00A72C7D" w:rsidP="00E63EB0">
      <w:pPr>
        <w:spacing w:after="120" w:line="276" w:lineRule="auto"/>
        <w:jc w:val="center"/>
        <w:rPr>
          <w:b/>
          <w:bCs/>
        </w:rPr>
      </w:pPr>
      <w:r>
        <w:rPr>
          <w:b/>
          <w:bCs/>
        </w:rPr>
        <w:t>D</w:t>
      </w:r>
      <w:r w:rsidRPr="00E63EB0">
        <w:rPr>
          <w:b/>
          <w:bCs/>
        </w:rPr>
        <w:t>ziałanie</w:t>
      </w:r>
      <w:r>
        <w:rPr>
          <w:b/>
          <w:bCs/>
        </w:rPr>
        <w:t xml:space="preserve"> 1.2 Internacjonalizacja MŚP</w:t>
      </w:r>
      <w:r w:rsidR="00B60493">
        <w:rPr>
          <w:b/>
          <w:bCs/>
        </w:rPr>
        <w:t xml:space="preserve"> I</w:t>
      </w:r>
      <w:r w:rsidR="000318E7">
        <w:rPr>
          <w:b/>
          <w:bCs/>
        </w:rPr>
        <w:t>I</w:t>
      </w:r>
      <w:r w:rsidR="00B60493">
        <w:rPr>
          <w:b/>
          <w:bCs/>
        </w:rPr>
        <w:t xml:space="preserve"> Etap</w:t>
      </w:r>
    </w:p>
    <w:p w14:paraId="46F1E5A1" w14:textId="77777777" w:rsidR="008F7778" w:rsidRPr="00E63EB0" w:rsidRDefault="008F7778" w:rsidP="00E63EB0">
      <w:pPr>
        <w:spacing w:after="120" w:line="276" w:lineRule="auto"/>
        <w:jc w:val="center"/>
        <w:rPr>
          <w:bCs/>
        </w:rPr>
      </w:pPr>
      <w:r w:rsidRPr="00E63EB0">
        <w:rPr>
          <w:bCs/>
        </w:rPr>
        <w:t xml:space="preserve">Kwota przeznaczona na dofinansowanie projektów w konkursie: </w:t>
      </w:r>
    </w:p>
    <w:p w14:paraId="49032AF4" w14:textId="135E3DC5" w:rsidR="008F7778" w:rsidRDefault="000318E7" w:rsidP="00E63EB0">
      <w:pPr>
        <w:spacing w:after="120" w:line="276" w:lineRule="auto"/>
        <w:jc w:val="center"/>
        <w:rPr>
          <w:bCs/>
        </w:rPr>
      </w:pPr>
      <w:r>
        <w:rPr>
          <w:bCs/>
        </w:rPr>
        <w:t>30 </w:t>
      </w:r>
      <w:r w:rsidR="000859F5">
        <w:rPr>
          <w:bCs/>
        </w:rPr>
        <w:t xml:space="preserve">000 000,00 </w:t>
      </w:r>
      <w:r w:rsidR="008F7778" w:rsidRPr="00E63EB0">
        <w:rPr>
          <w:bCs/>
        </w:rPr>
        <w:t>zł</w:t>
      </w:r>
    </w:p>
    <w:p w14:paraId="1993A7D6" w14:textId="19BFD3F2" w:rsidR="00A3072E" w:rsidRPr="00E63EB0" w:rsidRDefault="00A3072E" w:rsidP="00E63EB0">
      <w:pPr>
        <w:spacing w:after="120" w:line="276" w:lineRule="auto"/>
        <w:jc w:val="center"/>
        <w:rPr>
          <w:bCs/>
          <w:i/>
        </w:rPr>
      </w:pPr>
      <w:r w:rsidRPr="006C6C1E">
        <w:rPr>
          <w:bCs/>
        </w:rPr>
        <w:t xml:space="preserve">Nr konkursu: </w:t>
      </w:r>
      <w:r w:rsidR="000859F5">
        <w:rPr>
          <w:bCs/>
        </w:rPr>
        <w:t>I</w:t>
      </w:r>
    </w:p>
    <w:p w14:paraId="509A845F" w14:textId="6F329F83" w:rsidR="00B83C79" w:rsidRPr="00E63EB0" w:rsidRDefault="00A90D76" w:rsidP="00E63EB0">
      <w:pPr>
        <w:spacing w:after="120" w:line="276" w:lineRule="auto"/>
        <w:jc w:val="center"/>
        <w:rPr>
          <w:b/>
          <w:bCs/>
          <w:iCs/>
        </w:rPr>
      </w:pPr>
      <w:r w:rsidRPr="00E63EB0">
        <w:rPr>
          <w:b/>
          <w:bCs/>
          <w:iCs/>
        </w:rPr>
        <w:t>Rok</w:t>
      </w:r>
      <w:r w:rsidR="00B83C79" w:rsidRPr="00E63EB0">
        <w:rPr>
          <w:b/>
          <w:bCs/>
          <w:iCs/>
        </w:rPr>
        <w:t xml:space="preserve">: </w:t>
      </w:r>
      <w:r w:rsidR="000859F5">
        <w:rPr>
          <w:b/>
          <w:bCs/>
          <w:iCs/>
        </w:rPr>
        <w:t>2016</w:t>
      </w:r>
    </w:p>
    <w:p w14:paraId="52D5233A" w14:textId="77777777" w:rsidR="008F7778" w:rsidRPr="00E63EB0" w:rsidRDefault="008F7778" w:rsidP="00E63EB0">
      <w:pPr>
        <w:spacing w:after="120" w:line="276" w:lineRule="auto"/>
        <w:jc w:val="both"/>
        <w:rPr>
          <w:bCs/>
          <w:iCs/>
        </w:rPr>
      </w:pPr>
      <w:bookmarkStart w:id="0" w:name="_GoBack"/>
      <w:bookmarkEnd w:id="0"/>
    </w:p>
    <w:p w14:paraId="55B5456E" w14:textId="77777777" w:rsidR="00004FB2" w:rsidRPr="00E63EB0" w:rsidRDefault="00004FB2" w:rsidP="00E63EB0">
      <w:pPr>
        <w:spacing w:after="120" w:line="276" w:lineRule="auto"/>
        <w:jc w:val="both"/>
        <w:rPr>
          <w:bCs/>
          <w:iCs/>
        </w:rPr>
      </w:pPr>
    </w:p>
    <w:p w14:paraId="2635733D" w14:textId="77777777" w:rsidR="008F7778" w:rsidRDefault="008F7778" w:rsidP="00E63EB0">
      <w:pPr>
        <w:spacing w:after="120" w:line="276" w:lineRule="auto"/>
        <w:jc w:val="both"/>
        <w:rPr>
          <w:bCs/>
          <w:iCs/>
        </w:rPr>
      </w:pPr>
    </w:p>
    <w:p w14:paraId="6B92C2AD" w14:textId="77777777" w:rsidR="00993DA2" w:rsidRDefault="00993DA2" w:rsidP="00E63EB0">
      <w:pPr>
        <w:spacing w:after="120" w:line="276" w:lineRule="auto"/>
        <w:jc w:val="both"/>
        <w:rPr>
          <w:bCs/>
          <w:iCs/>
        </w:rPr>
      </w:pPr>
    </w:p>
    <w:p w14:paraId="784346AE" w14:textId="77777777" w:rsidR="00993DA2" w:rsidRDefault="00993DA2" w:rsidP="00E63EB0">
      <w:pPr>
        <w:spacing w:after="120" w:line="276" w:lineRule="auto"/>
        <w:jc w:val="both"/>
        <w:rPr>
          <w:bCs/>
          <w:iCs/>
        </w:rPr>
      </w:pPr>
    </w:p>
    <w:p w14:paraId="47FB6757" w14:textId="77777777" w:rsidR="00993DA2" w:rsidRPr="00E63EB0" w:rsidRDefault="00993DA2" w:rsidP="00E63EB0">
      <w:pPr>
        <w:spacing w:after="120" w:line="276" w:lineRule="auto"/>
        <w:jc w:val="both"/>
        <w:rPr>
          <w:bCs/>
          <w:iCs/>
        </w:rPr>
      </w:pPr>
    </w:p>
    <w:p w14:paraId="12B83E43" w14:textId="1513E4CB" w:rsidR="008F7778" w:rsidRDefault="003F2B3A" w:rsidP="00E63EB0">
      <w:pPr>
        <w:spacing w:after="120" w:line="276" w:lineRule="auto"/>
        <w:jc w:val="center"/>
        <w:rPr>
          <w:b/>
          <w:bCs/>
          <w:iCs/>
        </w:rPr>
      </w:pPr>
      <w:r>
        <w:rPr>
          <w:b/>
          <w:bCs/>
          <w:iCs/>
        </w:rPr>
        <w:t>29</w:t>
      </w:r>
      <w:r w:rsidR="00A71B2A">
        <w:rPr>
          <w:b/>
          <w:bCs/>
          <w:iCs/>
        </w:rPr>
        <w:t>/</w:t>
      </w:r>
      <w:r>
        <w:rPr>
          <w:b/>
          <w:bCs/>
          <w:iCs/>
        </w:rPr>
        <w:t>12</w:t>
      </w:r>
      <w:r w:rsidR="00A71B2A">
        <w:rPr>
          <w:b/>
          <w:bCs/>
          <w:iCs/>
        </w:rPr>
        <w:t>/2016</w:t>
      </w:r>
    </w:p>
    <w:p w14:paraId="503DB312" w14:textId="2AA8EDFE" w:rsidR="002777C8" w:rsidRDefault="002777C8" w:rsidP="00E63EB0">
      <w:pPr>
        <w:spacing w:after="120" w:line="276" w:lineRule="auto"/>
        <w:jc w:val="center"/>
        <w:rPr>
          <w:b/>
          <w:bCs/>
          <w:iCs/>
        </w:rPr>
      </w:pPr>
      <w:r>
        <w:rPr>
          <w:b/>
          <w:bCs/>
          <w:iCs/>
        </w:rPr>
        <w:t>(data zatwierdzenia regulaminu przez IP/IZ)</w:t>
      </w:r>
    </w:p>
    <w:p w14:paraId="7651991C" w14:textId="3E56B9ED" w:rsidR="00107289" w:rsidRPr="00350C3A" w:rsidRDefault="00350C3A" w:rsidP="00107289">
      <w:pPr>
        <w:spacing w:after="120" w:line="276" w:lineRule="auto"/>
        <w:jc w:val="center"/>
        <w:rPr>
          <w:b/>
          <w:bCs/>
          <w:iCs/>
        </w:rPr>
      </w:pPr>
      <w:r w:rsidRPr="00350C3A">
        <w:rPr>
          <w:b/>
          <w:bCs/>
          <w:iCs/>
        </w:rPr>
        <w:t>29</w:t>
      </w:r>
      <w:r w:rsidR="00107289" w:rsidRPr="00350C3A">
        <w:rPr>
          <w:b/>
          <w:bCs/>
          <w:iCs/>
        </w:rPr>
        <w:t>/09/2017</w:t>
      </w:r>
    </w:p>
    <w:p w14:paraId="336BBBC3" w14:textId="77777777" w:rsidR="00107289" w:rsidRDefault="00107289" w:rsidP="00107289">
      <w:pPr>
        <w:spacing w:after="120" w:line="276" w:lineRule="auto"/>
        <w:jc w:val="center"/>
        <w:rPr>
          <w:b/>
          <w:bCs/>
          <w:iCs/>
        </w:rPr>
      </w:pPr>
      <w:r w:rsidRPr="00350C3A">
        <w:rPr>
          <w:b/>
          <w:bCs/>
          <w:iCs/>
        </w:rPr>
        <w:t>(data zatwierdzenia aktualizacji regulaminu przez IZ)</w:t>
      </w:r>
    </w:p>
    <w:p w14:paraId="41395905" w14:textId="77777777" w:rsidR="00A6628D" w:rsidRDefault="00A6628D" w:rsidP="00E63EB0">
      <w:pPr>
        <w:spacing w:after="120" w:line="276" w:lineRule="auto"/>
        <w:jc w:val="center"/>
        <w:rPr>
          <w:bCs/>
          <w:i/>
          <w:iCs/>
        </w:rPr>
      </w:pPr>
    </w:p>
    <w:p w14:paraId="1D8225B5" w14:textId="77777777" w:rsidR="004E79B4" w:rsidRDefault="004E79B4">
      <w:pPr>
        <w:spacing w:after="200"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br w:type="page"/>
      </w:r>
    </w:p>
    <w:p w14:paraId="5018F5FF" w14:textId="7794AB72" w:rsidR="0093187B" w:rsidRDefault="0093187B" w:rsidP="00E63EB0">
      <w:pPr>
        <w:spacing w:after="120" w:line="276" w:lineRule="auto"/>
        <w:jc w:val="center"/>
        <w:rPr>
          <w:rFonts w:eastAsia="Calibri"/>
          <w:b/>
          <w:lang w:eastAsia="en-US"/>
        </w:rPr>
      </w:pPr>
      <w:r w:rsidRPr="00E63EB0">
        <w:rPr>
          <w:rFonts w:eastAsia="Calibri"/>
          <w:b/>
          <w:lang w:eastAsia="en-US"/>
        </w:rPr>
        <w:lastRenderedPageBreak/>
        <w:t>§</w:t>
      </w:r>
      <w:r w:rsidR="00BE1466">
        <w:rPr>
          <w:rFonts w:eastAsia="Calibri"/>
          <w:b/>
          <w:lang w:eastAsia="en-US"/>
        </w:rPr>
        <w:t xml:space="preserve"> </w:t>
      </w:r>
      <w:r w:rsidRPr="00E63EB0">
        <w:rPr>
          <w:rFonts w:eastAsia="Calibri"/>
          <w:b/>
          <w:lang w:eastAsia="en-US"/>
        </w:rPr>
        <w:t>1</w:t>
      </w:r>
    </w:p>
    <w:p w14:paraId="68A22807" w14:textId="77777777" w:rsidR="000A5FFD" w:rsidRPr="000A5FFD" w:rsidRDefault="000A5FFD" w:rsidP="000A5FFD">
      <w:pPr>
        <w:spacing w:after="120" w:line="276" w:lineRule="auto"/>
        <w:jc w:val="center"/>
        <w:rPr>
          <w:rFonts w:eastAsia="Calibri"/>
          <w:b/>
          <w:lang w:eastAsia="en-US"/>
        </w:rPr>
      </w:pPr>
      <w:r w:rsidRPr="000A5FFD">
        <w:rPr>
          <w:rFonts w:eastAsia="Calibri"/>
          <w:b/>
          <w:lang w:eastAsia="en-US"/>
        </w:rPr>
        <w:t>Podstawy prawne</w:t>
      </w:r>
    </w:p>
    <w:p w14:paraId="2FE68011" w14:textId="77777777" w:rsidR="00604713" w:rsidRPr="002A13E3" w:rsidRDefault="00604713" w:rsidP="00041D4F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2A13E3">
        <w:rPr>
          <w:rFonts w:eastAsia="Calibri"/>
          <w:lang w:eastAsia="en-US"/>
        </w:rPr>
        <w:t>Niniejszy regulamin został przygotowany na podstawie:</w:t>
      </w:r>
    </w:p>
    <w:p w14:paraId="38CBD8C1" w14:textId="1920B8AB" w:rsidR="00604713" w:rsidRPr="002A13E3" w:rsidRDefault="00604713" w:rsidP="00876AEC">
      <w:pPr>
        <w:numPr>
          <w:ilvl w:val="0"/>
          <w:numId w:val="23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 w:rsidRPr="002A13E3">
        <w:rPr>
          <w:rFonts w:eastAsia="Calibri"/>
          <w:lang w:eastAsia="en-US"/>
        </w:rPr>
        <w:t>art</w:t>
      </w:r>
      <w:proofErr w:type="gramEnd"/>
      <w:r w:rsidRPr="002A13E3">
        <w:rPr>
          <w:rFonts w:eastAsia="Calibri"/>
          <w:lang w:eastAsia="en-US"/>
        </w:rPr>
        <w:t>. 41 ust. 1 ustawy z dnia 11 lipca 2014 r. o zasadach realizacji programów w zakresie polityki spójności finansowanych w perspektywie finansowej 2014-2020 (Dz. U.</w:t>
      </w:r>
      <w:r w:rsidR="002777C8">
        <w:rPr>
          <w:rFonts w:eastAsia="Calibri"/>
          <w:lang w:eastAsia="en-US"/>
        </w:rPr>
        <w:t xml:space="preserve"> </w:t>
      </w:r>
      <w:proofErr w:type="gramStart"/>
      <w:r w:rsidR="002777C8">
        <w:rPr>
          <w:rFonts w:eastAsia="Calibri"/>
          <w:lang w:eastAsia="en-US"/>
        </w:rPr>
        <w:t>z</w:t>
      </w:r>
      <w:proofErr w:type="gramEnd"/>
      <w:r w:rsidR="002777C8">
        <w:rPr>
          <w:rFonts w:eastAsia="Calibri"/>
          <w:lang w:eastAsia="en-US"/>
        </w:rPr>
        <w:t xml:space="preserve"> </w:t>
      </w:r>
      <w:r w:rsidR="002777C8" w:rsidRPr="00606E50">
        <w:rPr>
          <w:rFonts w:eastAsia="Calibri"/>
          <w:lang w:eastAsia="en-US"/>
        </w:rPr>
        <w:t>2016 r. poz. 217</w:t>
      </w:r>
      <w:r w:rsidR="005D06B0" w:rsidRPr="005D06B0">
        <w:rPr>
          <w:rFonts w:asciiTheme="minorHAnsi" w:hAnsiTheme="minorHAnsi" w:cstheme="minorHAnsi"/>
          <w:sz w:val="22"/>
          <w:szCs w:val="22"/>
        </w:rPr>
        <w:t xml:space="preserve"> </w:t>
      </w:r>
      <w:r w:rsidR="005D06B0" w:rsidRPr="005D06B0">
        <w:rPr>
          <w:rFonts w:eastAsia="Calibri"/>
          <w:lang w:eastAsia="en-US"/>
        </w:rPr>
        <w:t>i 1579</w:t>
      </w:r>
      <w:r w:rsidRPr="002A13E3">
        <w:rPr>
          <w:rFonts w:eastAsia="Calibri"/>
          <w:lang w:eastAsia="en-US"/>
        </w:rPr>
        <w:t>), zwanej „</w:t>
      </w:r>
      <w:r w:rsidRPr="002A13E3">
        <w:rPr>
          <w:rFonts w:eastAsia="Calibri"/>
          <w:b/>
          <w:lang w:eastAsia="en-US"/>
        </w:rPr>
        <w:t>ustawą wdrożeniową</w:t>
      </w:r>
      <w:r w:rsidRPr="002A13E3">
        <w:rPr>
          <w:rFonts w:eastAsia="Calibri"/>
          <w:lang w:eastAsia="en-US"/>
        </w:rPr>
        <w:t>”;</w:t>
      </w:r>
    </w:p>
    <w:p w14:paraId="3B6465CA" w14:textId="77777777" w:rsidR="00604713" w:rsidRPr="005E2F4D" w:rsidRDefault="00604713" w:rsidP="00876AEC">
      <w:pPr>
        <w:numPr>
          <w:ilvl w:val="0"/>
          <w:numId w:val="23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 w:rsidRPr="002A13E3">
        <w:rPr>
          <w:rFonts w:eastAsia="Calibri"/>
          <w:lang w:eastAsia="en-US"/>
        </w:rPr>
        <w:t>wytycznych</w:t>
      </w:r>
      <w:proofErr w:type="gramEnd"/>
      <w:r w:rsidRPr="002A13E3">
        <w:rPr>
          <w:rFonts w:eastAsia="Calibri"/>
          <w:lang w:eastAsia="en-US"/>
        </w:rPr>
        <w:t xml:space="preserve"> ministra właściwego do spraw rozwoju regionalnego w zakresie trybów </w:t>
      </w:r>
      <w:r w:rsidRPr="005E2F4D">
        <w:rPr>
          <w:rFonts w:eastAsia="Calibri"/>
          <w:lang w:eastAsia="en-US"/>
        </w:rPr>
        <w:t>wyboru projektów na lata 2014-2020</w:t>
      </w:r>
      <w:r w:rsidR="004F4E7D" w:rsidRPr="005E2F4D">
        <w:rPr>
          <w:rFonts w:eastAsia="Calibri"/>
          <w:lang w:eastAsia="en-US"/>
        </w:rPr>
        <w:t>;</w:t>
      </w:r>
    </w:p>
    <w:p w14:paraId="7B0E9444" w14:textId="0076E86F" w:rsidR="00604713" w:rsidRPr="003F12A7" w:rsidRDefault="00604713" w:rsidP="00876AEC">
      <w:pPr>
        <w:numPr>
          <w:ilvl w:val="0"/>
          <w:numId w:val="23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 w:rsidRPr="000859F5">
        <w:rPr>
          <w:rFonts w:eastAsia="Calibri"/>
          <w:lang w:eastAsia="en-US"/>
        </w:rPr>
        <w:t>porozumienia</w:t>
      </w:r>
      <w:proofErr w:type="gramEnd"/>
      <w:r w:rsidRPr="000859F5">
        <w:rPr>
          <w:rFonts w:eastAsia="Calibri"/>
          <w:lang w:eastAsia="en-US"/>
        </w:rPr>
        <w:t xml:space="preserve"> z dnia 28 kwietnia 2015 r. w sprawie powierzenia realizacji Programu Operacyjnego Polska Wschodnia 2014-2020 w zakresie osi priorytetowych: I Przedsiębiorcza Polska Wschodnia i II Nowoczesna Infrastruktura Transportowa zawartego </w:t>
      </w:r>
      <w:r w:rsidR="004F4E7D" w:rsidRPr="000859F5">
        <w:rPr>
          <w:rFonts w:eastAsia="Calibri"/>
          <w:lang w:eastAsia="en-US"/>
        </w:rPr>
        <w:t xml:space="preserve">pomiędzy </w:t>
      </w:r>
      <w:r w:rsidRPr="000859F5">
        <w:rPr>
          <w:rFonts w:eastAsia="Calibri"/>
          <w:lang w:eastAsia="en-US"/>
        </w:rPr>
        <w:t xml:space="preserve">Ministrem Infrastruktury </w:t>
      </w:r>
      <w:r w:rsidRPr="003F12A7">
        <w:rPr>
          <w:rFonts w:eastAsia="Calibri"/>
          <w:lang w:eastAsia="en-US"/>
        </w:rPr>
        <w:t>i Rozwoju</w:t>
      </w:r>
      <w:r w:rsidR="004F4E7D" w:rsidRPr="003F12A7">
        <w:rPr>
          <w:rFonts w:eastAsia="Calibri"/>
          <w:lang w:eastAsia="en-US"/>
        </w:rPr>
        <w:t xml:space="preserve"> a </w:t>
      </w:r>
      <w:r w:rsidRPr="003F12A7">
        <w:rPr>
          <w:rFonts w:eastAsia="Calibri"/>
          <w:lang w:eastAsia="en-US"/>
        </w:rPr>
        <w:t>Polską Agencj</w:t>
      </w:r>
      <w:r w:rsidR="00AD5A9B">
        <w:rPr>
          <w:rFonts w:eastAsia="Calibri"/>
          <w:lang w:eastAsia="en-US"/>
        </w:rPr>
        <w:t>ą</w:t>
      </w:r>
      <w:r w:rsidRPr="003F12A7">
        <w:rPr>
          <w:rFonts w:eastAsia="Calibri"/>
          <w:lang w:eastAsia="en-US"/>
        </w:rPr>
        <w:t xml:space="preserve"> Rozwoju Przedsiębiorczości.</w:t>
      </w:r>
    </w:p>
    <w:p w14:paraId="795AE34B" w14:textId="40972028" w:rsidR="00604713" w:rsidRPr="002A13E3" w:rsidRDefault="00604713" w:rsidP="00041D4F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2A13E3">
        <w:rPr>
          <w:rFonts w:eastAsia="Calibri"/>
          <w:lang w:eastAsia="en-US"/>
        </w:rPr>
        <w:t>Działanie realizowane</w:t>
      </w:r>
      <w:r w:rsidRPr="002A13E3">
        <w:rPr>
          <w:rFonts w:eastAsia="Calibri"/>
          <w:i/>
          <w:lang w:eastAsia="en-US"/>
        </w:rPr>
        <w:t xml:space="preserve"> </w:t>
      </w:r>
      <w:r w:rsidRPr="002A13E3">
        <w:rPr>
          <w:rFonts w:eastAsia="Calibri"/>
          <w:lang w:eastAsia="en-US"/>
        </w:rPr>
        <w:t>jest w szczególności zgodnie z następującymi regulacjami krajowymi:</w:t>
      </w:r>
    </w:p>
    <w:p w14:paraId="4B82EACC" w14:textId="36A14637" w:rsidR="00604713" w:rsidRDefault="00604713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r w:rsidRPr="003F12A7">
        <w:rPr>
          <w:rFonts w:eastAsia="Calibri"/>
          <w:lang w:eastAsia="en-US"/>
        </w:rPr>
        <w:t>Programem Operacyjnym Polska Wschodnia 2014-2020, zatwierdzonym decyzją Komisji Europejskiej z dnia 1</w:t>
      </w:r>
      <w:r w:rsidR="001E123E">
        <w:rPr>
          <w:rFonts w:eastAsia="Calibri"/>
          <w:lang w:eastAsia="en-US"/>
        </w:rPr>
        <w:t>6</w:t>
      </w:r>
      <w:r w:rsidRPr="003F12A7">
        <w:rPr>
          <w:rFonts w:eastAsia="Calibri"/>
          <w:lang w:eastAsia="en-US"/>
        </w:rPr>
        <w:t xml:space="preserve"> grudnia 201</w:t>
      </w:r>
      <w:r w:rsidR="00140043" w:rsidRPr="008B2AEC">
        <w:rPr>
          <w:rFonts w:eastAsia="Calibri"/>
          <w:lang w:eastAsia="en-US"/>
        </w:rPr>
        <w:t>4</w:t>
      </w:r>
      <w:r w:rsidR="00C569B3" w:rsidRPr="007828D0">
        <w:rPr>
          <w:rFonts w:eastAsia="Calibri"/>
          <w:lang w:eastAsia="en-US"/>
        </w:rPr>
        <w:t xml:space="preserve"> </w:t>
      </w:r>
      <w:r w:rsidRPr="007828D0">
        <w:rPr>
          <w:rFonts w:eastAsia="Calibri"/>
          <w:lang w:eastAsia="en-US"/>
        </w:rPr>
        <w:t>r., zwanym „</w:t>
      </w:r>
      <w:r w:rsidRPr="007828D0">
        <w:rPr>
          <w:rFonts w:eastAsia="Calibri"/>
          <w:b/>
          <w:lang w:eastAsia="en-US"/>
        </w:rPr>
        <w:t>POPW</w:t>
      </w:r>
      <w:r w:rsidRPr="007828D0">
        <w:rPr>
          <w:rFonts w:eastAsia="Calibri"/>
          <w:lang w:eastAsia="en-US"/>
        </w:rPr>
        <w:t>”</w:t>
      </w:r>
      <w:r w:rsidR="002A13E3" w:rsidRPr="007828D0">
        <w:rPr>
          <w:rFonts w:eastAsia="Calibri"/>
          <w:lang w:eastAsia="en-US"/>
        </w:rPr>
        <w:t>;</w:t>
      </w:r>
    </w:p>
    <w:p w14:paraId="623026F9" w14:textId="5AE98158" w:rsidR="004673BC" w:rsidRPr="004673BC" w:rsidRDefault="004673BC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R</w:t>
      </w:r>
      <w:r w:rsidRPr="000859F5">
        <w:rPr>
          <w:rFonts w:eastAsia="Calibri"/>
          <w:lang w:eastAsia="en-US"/>
        </w:rPr>
        <w:t>ozporządzeni</w:t>
      </w:r>
      <w:r>
        <w:rPr>
          <w:rFonts w:eastAsia="Calibri"/>
          <w:lang w:eastAsia="en-US"/>
        </w:rPr>
        <w:t>em</w:t>
      </w:r>
      <w:r w:rsidRPr="000859F5">
        <w:rPr>
          <w:rFonts w:eastAsia="Calibri"/>
          <w:lang w:eastAsia="en-US"/>
        </w:rPr>
        <w:t xml:space="preserve"> Ministra Infrastruktury i Rozwoju z dnia 13 lipca 2015 r. w sprawie udzielania przez Polską Agencję Rozwoju Przedsiębiorczości pomocy finansowej w ramach osi I Przedsiębiorcza Polska Wschodnia Programu Operacyjnego Polska Wschodnia 2014-2020 (Dz. U. </w:t>
      </w:r>
      <w:proofErr w:type="gramStart"/>
      <w:r w:rsidRPr="000859F5">
        <w:rPr>
          <w:rFonts w:eastAsia="Calibri"/>
          <w:lang w:eastAsia="en-US"/>
        </w:rPr>
        <w:t>poz</w:t>
      </w:r>
      <w:proofErr w:type="gramEnd"/>
      <w:r w:rsidRPr="000859F5">
        <w:rPr>
          <w:rFonts w:eastAsia="Calibri"/>
          <w:lang w:eastAsia="en-US"/>
        </w:rPr>
        <w:t xml:space="preserve">. </w:t>
      </w:r>
      <w:r w:rsidRPr="003F12A7">
        <w:rPr>
          <w:rFonts w:eastAsia="Calibri"/>
          <w:lang w:eastAsia="en-US"/>
        </w:rPr>
        <w:t>1007), zwanego „</w:t>
      </w:r>
      <w:r w:rsidRPr="003F12A7">
        <w:rPr>
          <w:rFonts w:eastAsia="Calibri"/>
          <w:b/>
          <w:lang w:eastAsia="en-US"/>
        </w:rPr>
        <w:t>rozporządzeniem</w:t>
      </w:r>
      <w:r w:rsidRPr="003F12A7">
        <w:rPr>
          <w:rFonts w:eastAsia="Calibri"/>
          <w:lang w:eastAsia="en-US"/>
        </w:rPr>
        <w:t>”;</w:t>
      </w:r>
    </w:p>
    <w:p w14:paraId="75C04E47" w14:textId="5A0FDB17" w:rsidR="006C6C1E" w:rsidRPr="007828D0" w:rsidRDefault="00604713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r w:rsidRPr="003F12A7">
        <w:rPr>
          <w:rFonts w:eastAsia="Calibri"/>
          <w:lang w:eastAsia="en-US"/>
        </w:rPr>
        <w:t xml:space="preserve">Szczegółowym </w:t>
      </w:r>
      <w:r w:rsidR="00C569B3" w:rsidRPr="003F12A7">
        <w:rPr>
          <w:rFonts w:eastAsia="Calibri"/>
          <w:lang w:eastAsia="en-US"/>
        </w:rPr>
        <w:t>O</w:t>
      </w:r>
      <w:r w:rsidRPr="008B2AEC">
        <w:rPr>
          <w:rFonts w:eastAsia="Calibri"/>
          <w:lang w:eastAsia="en-US"/>
        </w:rPr>
        <w:t xml:space="preserve">pisem </w:t>
      </w:r>
      <w:r w:rsidR="00C569B3" w:rsidRPr="008B2AEC">
        <w:rPr>
          <w:rFonts w:eastAsia="Calibri"/>
          <w:lang w:eastAsia="en-US"/>
        </w:rPr>
        <w:t>O</w:t>
      </w:r>
      <w:r w:rsidRPr="007828D0">
        <w:rPr>
          <w:rFonts w:eastAsia="Calibri"/>
          <w:lang w:eastAsia="en-US"/>
        </w:rPr>
        <w:t xml:space="preserve">si </w:t>
      </w:r>
      <w:r w:rsidR="00C569B3" w:rsidRPr="007828D0">
        <w:rPr>
          <w:rFonts w:eastAsia="Calibri"/>
          <w:lang w:eastAsia="en-US"/>
        </w:rPr>
        <w:t>P</w:t>
      </w:r>
      <w:r w:rsidRPr="007828D0">
        <w:rPr>
          <w:rFonts w:eastAsia="Calibri"/>
          <w:lang w:eastAsia="en-US"/>
        </w:rPr>
        <w:t xml:space="preserve">riorytetowych Programu Operacyjnego Polska Wschodnia </w:t>
      </w:r>
      <w:r w:rsidRPr="007828D0">
        <w:rPr>
          <w:rFonts w:eastAsia="Calibri"/>
          <w:bCs/>
          <w:iCs/>
          <w:lang w:eastAsia="en-US"/>
        </w:rPr>
        <w:t>2014-2020, zwanym „</w:t>
      </w:r>
      <w:r w:rsidRPr="007828D0">
        <w:rPr>
          <w:rFonts w:eastAsia="Calibri"/>
          <w:b/>
          <w:bCs/>
          <w:iCs/>
          <w:lang w:eastAsia="en-US"/>
        </w:rPr>
        <w:t>SZOOP</w:t>
      </w:r>
      <w:r w:rsidRPr="007828D0">
        <w:rPr>
          <w:rFonts w:eastAsia="Calibri"/>
          <w:bCs/>
          <w:iCs/>
          <w:lang w:eastAsia="en-US"/>
        </w:rPr>
        <w:t>”</w:t>
      </w:r>
      <w:r w:rsidR="002A13E3" w:rsidRPr="007828D0">
        <w:rPr>
          <w:rFonts w:eastAsia="Calibri"/>
          <w:bCs/>
          <w:iCs/>
          <w:lang w:eastAsia="en-US"/>
        </w:rPr>
        <w:t>;</w:t>
      </w:r>
    </w:p>
    <w:p w14:paraId="6D87F50C" w14:textId="77777777" w:rsidR="00604713" w:rsidRPr="002A13E3" w:rsidRDefault="00604713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r w:rsidRPr="002A13E3">
        <w:rPr>
          <w:rFonts w:eastAsia="Calibri"/>
          <w:bCs/>
          <w:iCs/>
          <w:lang w:eastAsia="en-US"/>
        </w:rPr>
        <w:t>Umową P</w:t>
      </w:r>
      <w:r w:rsidR="002A13E3">
        <w:rPr>
          <w:rFonts w:eastAsia="Calibri"/>
          <w:bCs/>
          <w:iCs/>
          <w:lang w:eastAsia="en-US"/>
        </w:rPr>
        <w:t>artnerstwa przyjęt</w:t>
      </w:r>
      <w:r w:rsidR="00C36304">
        <w:rPr>
          <w:rFonts w:eastAsia="Calibri"/>
          <w:bCs/>
          <w:iCs/>
          <w:lang w:eastAsia="en-US"/>
        </w:rPr>
        <w:t>ą</w:t>
      </w:r>
      <w:r w:rsidR="002A13E3">
        <w:rPr>
          <w:rFonts w:eastAsia="Calibri"/>
          <w:bCs/>
          <w:iCs/>
          <w:lang w:eastAsia="en-US"/>
        </w:rPr>
        <w:t xml:space="preserve"> przez Radę M</w:t>
      </w:r>
      <w:r w:rsidRPr="002A13E3">
        <w:rPr>
          <w:rFonts w:eastAsia="Calibri"/>
          <w:bCs/>
          <w:iCs/>
          <w:lang w:eastAsia="en-US"/>
        </w:rPr>
        <w:t>inistrów w dniu 8 stycznia 2014 r., zatwierdzoną przez Komisję Europejską w dniu 23 maja 2014</w:t>
      </w:r>
      <w:r w:rsidR="00C569B3">
        <w:rPr>
          <w:rFonts w:eastAsia="Calibri"/>
          <w:bCs/>
          <w:iCs/>
          <w:lang w:eastAsia="en-US"/>
        </w:rPr>
        <w:t xml:space="preserve"> </w:t>
      </w:r>
      <w:r w:rsidRPr="002A13E3">
        <w:rPr>
          <w:rFonts w:eastAsia="Calibri"/>
          <w:bCs/>
          <w:iCs/>
          <w:lang w:eastAsia="en-US"/>
        </w:rPr>
        <w:t>r.</w:t>
      </w:r>
      <w:r w:rsidR="002A13E3">
        <w:rPr>
          <w:rFonts w:eastAsia="Calibri"/>
          <w:bCs/>
          <w:iCs/>
          <w:lang w:eastAsia="en-US"/>
        </w:rPr>
        <w:t>;</w:t>
      </w:r>
    </w:p>
    <w:p w14:paraId="13D0C5EC" w14:textId="49B08360" w:rsidR="00604713" w:rsidRPr="002A13E3" w:rsidRDefault="00604713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 w:rsidRPr="002A13E3">
        <w:rPr>
          <w:rFonts w:eastAsia="Calibri"/>
          <w:lang w:eastAsia="en-US"/>
        </w:rPr>
        <w:t>ustawą</w:t>
      </w:r>
      <w:proofErr w:type="gramEnd"/>
      <w:r w:rsidRPr="002A13E3">
        <w:rPr>
          <w:rFonts w:eastAsia="Calibri"/>
          <w:lang w:eastAsia="en-US"/>
        </w:rPr>
        <w:t xml:space="preserve"> z dnia 9 listopada 2000 r. o utworzeniu Polskiej Agencji Rozwoju Przedsiębiorczości (Dz. U. </w:t>
      </w:r>
      <w:proofErr w:type="gramStart"/>
      <w:r w:rsidRPr="002A13E3">
        <w:rPr>
          <w:rFonts w:eastAsia="Calibri"/>
          <w:lang w:eastAsia="en-US"/>
        </w:rPr>
        <w:t>z</w:t>
      </w:r>
      <w:proofErr w:type="gramEnd"/>
      <w:r w:rsidRPr="002A13E3">
        <w:rPr>
          <w:rFonts w:eastAsia="Calibri"/>
          <w:lang w:eastAsia="en-US"/>
        </w:rPr>
        <w:t xml:space="preserve"> 201</w:t>
      </w:r>
      <w:r w:rsidR="000318E7">
        <w:rPr>
          <w:rFonts w:eastAsia="Calibri"/>
          <w:lang w:eastAsia="en-US"/>
        </w:rPr>
        <w:t>6</w:t>
      </w:r>
      <w:r w:rsidRPr="002A13E3">
        <w:rPr>
          <w:rFonts w:eastAsia="Calibri"/>
          <w:lang w:eastAsia="en-US"/>
        </w:rPr>
        <w:t xml:space="preserve"> r. poz. </w:t>
      </w:r>
      <w:r w:rsidR="000318E7">
        <w:rPr>
          <w:rFonts w:eastAsia="Calibri"/>
          <w:lang w:eastAsia="en-US"/>
        </w:rPr>
        <w:t>359</w:t>
      </w:r>
      <w:r w:rsidRPr="0008191A">
        <w:rPr>
          <w:rFonts w:eastAsia="Calibri"/>
          <w:lang w:eastAsia="en-US"/>
        </w:rPr>
        <w:t>),</w:t>
      </w:r>
      <w:r w:rsidRPr="002A13E3">
        <w:rPr>
          <w:rFonts w:eastAsia="Calibri"/>
          <w:lang w:eastAsia="en-US"/>
        </w:rPr>
        <w:t xml:space="preserve"> zwaną „</w:t>
      </w:r>
      <w:r w:rsidRPr="002A13E3">
        <w:rPr>
          <w:rFonts w:eastAsia="Calibri"/>
          <w:b/>
          <w:lang w:eastAsia="en-US"/>
        </w:rPr>
        <w:t>ustawą o PARP</w:t>
      </w:r>
      <w:r w:rsidRPr="002A13E3">
        <w:rPr>
          <w:rFonts w:eastAsia="Calibri"/>
          <w:lang w:eastAsia="en-US"/>
        </w:rPr>
        <w:t>”</w:t>
      </w:r>
      <w:r w:rsidR="002A13E3">
        <w:rPr>
          <w:rFonts w:eastAsia="Calibri"/>
          <w:lang w:eastAsia="en-US"/>
        </w:rPr>
        <w:t>;</w:t>
      </w:r>
    </w:p>
    <w:p w14:paraId="4B45AC40" w14:textId="500D0F3B" w:rsidR="00604713" w:rsidRPr="002A13E3" w:rsidRDefault="00604713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 w:rsidRPr="002A13E3">
        <w:rPr>
          <w:rFonts w:eastAsia="Calibri"/>
          <w:lang w:eastAsia="en-US"/>
        </w:rPr>
        <w:t>ustawą</w:t>
      </w:r>
      <w:proofErr w:type="gramEnd"/>
      <w:r w:rsidRPr="002A13E3">
        <w:rPr>
          <w:rFonts w:eastAsia="Calibri"/>
          <w:lang w:eastAsia="en-US"/>
        </w:rPr>
        <w:t xml:space="preserve"> z dnia 27 sierpnia 2009 </w:t>
      </w:r>
      <w:r w:rsidR="002A13E3">
        <w:rPr>
          <w:rFonts w:eastAsia="Calibri"/>
          <w:lang w:eastAsia="en-US"/>
        </w:rPr>
        <w:t>r. o finansach publicznych (</w:t>
      </w:r>
      <w:r w:rsidRPr="002A13E3">
        <w:rPr>
          <w:rFonts w:eastAsia="Calibri"/>
          <w:lang w:eastAsia="en-US"/>
        </w:rPr>
        <w:t xml:space="preserve">Dz. U. </w:t>
      </w:r>
      <w:proofErr w:type="gramStart"/>
      <w:r w:rsidRPr="002A13E3">
        <w:rPr>
          <w:rFonts w:eastAsia="Calibri"/>
          <w:lang w:eastAsia="en-US"/>
        </w:rPr>
        <w:t>z</w:t>
      </w:r>
      <w:proofErr w:type="gramEnd"/>
      <w:r w:rsidRPr="002A13E3">
        <w:rPr>
          <w:rFonts w:eastAsia="Calibri"/>
          <w:lang w:eastAsia="en-US"/>
        </w:rPr>
        <w:t xml:space="preserve"> 201</w:t>
      </w:r>
      <w:r w:rsidR="00514887">
        <w:rPr>
          <w:rFonts w:eastAsia="Calibri"/>
          <w:lang w:eastAsia="en-US"/>
        </w:rPr>
        <w:t>6</w:t>
      </w:r>
      <w:r w:rsidR="002A13E3">
        <w:rPr>
          <w:rFonts w:eastAsia="Calibri"/>
          <w:lang w:eastAsia="en-US"/>
        </w:rPr>
        <w:t xml:space="preserve"> </w:t>
      </w:r>
      <w:r w:rsidRPr="002A13E3">
        <w:rPr>
          <w:rFonts w:eastAsia="Calibri"/>
          <w:lang w:eastAsia="en-US"/>
        </w:rPr>
        <w:t xml:space="preserve">r. poz. </w:t>
      </w:r>
      <w:r w:rsidR="00514887">
        <w:rPr>
          <w:rFonts w:eastAsia="Calibri"/>
          <w:lang w:eastAsia="en-US"/>
        </w:rPr>
        <w:t>1870</w:t>
      </w:r>
      <w:r w:rsidR="002A13E3">
        <w:rPr>
          <w:rFonts w:eastAsia="Calibri"/>
          <w:lang w:eastAsia="en-US"/>
        </w:rPr>
        <w:t>,</w:t>
      </w:r>
      <w:r w:rsidRPr="002A13E3">
        <w:rPr>
          <w:rFonts w:eastAsia="Calibri"/>
          <w:lang w:eastAsia="en-US"/>
        </w:rPr>
        <w:t xml:space="preserve"> z późn. </w:t>
      </w:r>
      <w:proofErr w:type="gramStart"/>
      <w:r w:rsidRPr="002A13E3">
        <w:rPr>
          <w:rFonts w:eastAsia="Calibri"/>
          <w:lang w:eastAsia="en-US"/>
        </w:rPr>
        <w:t>zm</w:t>
      </w:r>
      <w:proofErr w:type="gramEnd"/>
      <w:r w:rsidRPr="002A13E3">
        <w:rPr>
          <w:rFonts w:eastAsia="Calibri"/>
          <w:lang w:eastAsia="en-US"/>
        </w:rPr>
        <w:t>.)</w:t>
      </w:r>
      <w:r w:rsidR="002A13E3">
        <w:rPr>
          <w:rFonts w:eastAsia="Calibri"/>
          <w:lang w:eastAsia="en-US"/>
        </w:rPr>
        <w:t>;</w:t>
      </w:r>
    </w:p>
    <w:p w14:paraId="4AEDF1F6" w14:textId="7788924C" w:rsidR="00604713" w:rsidRPr="002A13E3" w:rsidRDefault="00604713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 w:rsidRPr="002A13E3">
        <w:rPr>
          <w:rFonts w:eastAsia="Calibri"/>
          <w:lang w:eastAsia="en-US"/>
        </w:rPr>
        <w:t>ustawą</w:t>
      </w:r>
      <w:proofErr w:type="gramEnd"/>
      <w:r w:rsidRPr="002A13E3">
        <w:rPr>
          <w:rFonts w:eastAsia="Calibri"/>
          <w:lang w:eastAsia="en-US"/>
        </w:rPr>
        <w:t xml:space="preserve"> z dnia 30 kwietnia 2004 r. o postępowaniu w sprawach dot</w:t>
      </w:r>
      <w:r w:rsidR="002A13E3">
        <w:rPr>
          <w:rFonts w:eastAsia="Calibri"/>
          <w:lang w:eastAsia="en-US"/>
        </w:rPr>
        <w:t xml:space="preserve">yczących pomocy publicznej (Dz. U. </w:t>
      </w:r>
      <w:proofErr w:type="gramStart"/>
      <w:r w:rsidR="002A13E3">
        <w:rPr>
          <w:rFonts w:eastAsia="Calibri"/>
          <w:lang w:eastAsia="en-US"/>
        </w:rPr>
        <w:t>z</w:t>
      </w:r>
      <w:proofErr w:type="gramEnd"/>
      <w:r w:rsidR="002A13E3">
        <w:rPr>
          <w:rFonts w:eastAsia="Calibri"/>
          <w:lang w:eastAsia="en-US"/>
        </w:rPr>
        <w:t xml:space="preserve"> 20</w:t>
      </w:r>
      <w:r w:rsidR="0069186E">
        <w:rPr>
          <w:rFonts w:eastAsia="Calibri"/>
          <w:lang w:eastAsia="en-US"/>
        </w:rPr>
        <w:t>16</w:t>
      </w:r>
      <w:r w:rsidR="002A13E3">
        <w:rPr>
          <w:rFonts w:eastAsia="Calibri"/>
          <w:lang w:eastAsia="en-US"/>
        </w:rPr>
        <w:t xml:space="preserve"> r.</w:t>
      </w:r>
      <w:r w:rsidRPr="002A13E3">
        <w:rPr>
          <w:rFonts w:eastAsia="Calibri"/>
          <w:lang w:eastAsia="en-US"/>
        </w:rPr>
        <w:t xml:space="preserve"> poz. </w:t>
      </w:r>
      <w:r w:rsidR="0069186E">
        <w:rPr>
          <w:rFonts w:eastAsia="Calibri"/>
          <w:lang w:eastAsia="en-US"/>
        </w:rPr>
        <w:t>1808</w:t>
      </w:r>
      <w:r w:rsidRPr="002A13E3">
        <w:rPr>
          <w:rFonts w:eastAsia="Calibri"/>
          <w:lang w:eastAsia="en-US"/>
        </w:rPr>
        <w:t>)</w:t>
      </w:r>
      <w:r w:rsidR="002A13E3">
        <w:rPr>
          <w:rFonts w:eastAsia="Calibri"/>
          <w:lang w:eastAsia="en-US"/>
        </w:rPr>
        <w:t>;</w:t>
      </w:r>
    </w:p>
    <w:p w14:paraId="256834A0" w14:textId="28254AD5" w:rsidR="00A07080" w:rsidRDefault="00A07080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ustawą</w:t>
      </w:r>
      <w:proofErr w:type="gramEnd"/>
      <w:r w:rsidR="009810F0" w:rsidRPr="00A07080">
        <w:rPr>
          <w:rFonts w:eastAsia="Calibri"/>
          <w:lang w:eastAsia="en-US"/>
        </w:rPr>
        <w:t xml:space="preserve"> </w:t>
      </w:r>
      <w:r w:rsidRPr="00A07080">
        <w:rPr>
          <w:rFonts w:eastAsia="Calibri"/>
          <w:lang w:eastAsia="en-US"/>
        </w:rPr>
        <w:t xml:space="preserve">z dnia 17 lutego 2005 r. </w:t>
      </w:r>
      <w:r w:rsidR="009810F0" w:rsidRPr="00A07080">
        <w:rPr>
          <w:rFonts w:eastAsia="Calibri"/>
          <w:lang w:eastAsia="en-US"/>
        </w:rPr>
        <w:t>o informatyzacji</w:t>
      </w:r>
      <w:bookmarkStart w:id="1" w:name="highlightHit_0"/>
      <w:bookmarkEnd w:id="1"/>
      <w:r w:rsidRPr="00A07080">
        <w:rPr>
          <w:rFonts w:eastAsia="Calibri"/>
          <w:lang w:eastAsia="en-US"/>
        </w:rPr>
        <w:t xml:space="preserve"> </w:t>
      </w:r>
      <w:r w:rsidRPr="00A07080">
        <w:rPr>
          <w:rFonts w:eastAsia="Calibri"/>
          <w:bCs/>
          <w:lang w:eastAsia="en-US"/>
        </w:rPr>
        <w:t>działalności podmiotów realizujących zadania publiczne</w:t>
      </w:r>
      <w:r>
        <w:rPr>
          <w:rFonts w:eastAsia="Calibri"/>
          <w:bCs/>
          <w:lang w:eastAsia="en-US"/>
        </w:rPr>
        <w:t xml:space="preserve"> </w:t>
      </w:r>
      <w:r w:rsidRPr="009661DB">
        <w:rPr>
          <w:rFonts w:eastAsia="Calibri"/>
          <w:lang w:eastAsia="en-US"/>
        </w:rPr>
        <w:t xml:space="preserve">(Dz. U. </w:t>
      </w:r>
      <w:proofErr w:type="gramStart"/>
      <w:r w:rsidRPr="009661DB">
        <w:rPr>
          <w:rFonts w:eastAsia="Calibri"/>
          <w:lang w:eastAsia="en-US"/>
        </w:rPr>
        <w:t>z</w:t>
      </w:r>
      <w:proofErr w:type="gramEnd"/>
      <w:r w:rsidRPr="009661DB">
        <w:rPr>
          <w:rFonts w:eastAsia="Calibri"/>
          <w:lang w:eastAsia="en-US"/>
        </w:rPr>
        <w:t xml:space="preserve"> 2014 r. poz. 1114</w:t>
      </w:r>
      <w:r w:rsidR="00911805">
        <w:rPr>
          <w:rFonts w:eastAsia="Calibri"/>
          <w:lang w:eastAsia="en-US"/>
        </w:rPr>
        <w:t>,</w:t>
      </w:r>
      <w:r w:rsidR="00BE78ED">
        <w:rPr>
          <w:rFonts w:eastAsia="Calibri"/>
          <w:lang w:eastAsia="en-US"/>
        </w:rPr>
        <w:t xml:space="preserve"> z późn. </w:t>
      </w:r>
      <w:proofErr w:type="gramStart"/>
      <w:r w:rsidR="00BE78ED">
        <w:rPr>
          <w:rFonts w:eastAsia="Calibri"/>
          <w:lang w:eastAsia="en-US"/>
        </w:rPr>
        <w:t>zm</w:t>
      </w:r>
      <w:proofErr w:type="gramEnd"/>
      <w:r w:rsidR="00BE78ED">
        <w:rPr>
          <w:rFonts w:eastAsia="Calibri"/>
          <w:lang w:eastAsia="en-US"/>
        </w:rPr>
        <w:t>.</w:t>
      </w:r>
      <w:r w:rsidRPr="009661DB"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>;</w:t>
      </w:r>
    </w:p>
    <w:p w14:paraId="0262323C" w14:textId="200E23E6" w:rsidR="006908D8" w:rsidRPr="006908D8" w:rsidRDefault="006908D8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iCs/>
        </w:rPr>
      </w:pPr>
      <w:proofErr w:type="gramStart"/>
      <w:r>
        <w:rPr>
          <w:rFonts w:eastAsia="Calibri"/>
          <w:lang w:eastAsia="en-US"/>
        </w:rPr>
        <w:t>wytycznymi</w:t>
      </w:r>
      <w:proofErr w:type="gramEnd"/>
      <w:r>
        <w:rPr>
          <w:rFonts w:eastAsia="Calibri"/>
          <w:lang w:eastAsia="en-US"/>
        </w:rPr>
        <w:t xml:space="preserve"> ministra właściwego </w:t>
      </w:r>
      <w:r w:rsidR="00C569B3">
        <w:rPr>
          <w:rFonts w:eastAsia="Calibri"/>
          <w:lang w:eastAsia="en-US"/>
        </w:rPr>
        <w:t>do spraw</w:t>
      </w:r>
      <w:r>
        <w:rPr>
          <w:rFonts w:eastAsia="Calibri"/>
          <w:lang w:eastAsia="en-US"/>
        </w:rPr>
        <w:t xml:space="preserve"> rozwoju regionalnego </w:t>
      </w:r>
      <w:r w:rsidRPr="004F69E7">
        <w:rPr>
          <w:rFonts w:eastAsia="Calibri"/>
          <w:lang w:eastAsia="en-US"/>
        </w:rPr>
        <w:t xml:space="preserve">w zakresie kwalifikowalności wydatków w </w:t>
      </w:r>
      <w:r>
        <w:rPr>
          <w:rFonts w:eastAsia="Calibri"/>
          <w:lang w:eastAsia="en-US"/>
        </w:rPr>
        <w:t>ramach</w:t>
      </w:r>
      <w:r w:rsidRPr="004F69E7">
        <w:rPr>
          <w:rFonts w:eastAsia="Calibri"/>
          <w:lang w:eastAsia="en-US"/>
        </w:rPr>
        <w:t xml:space="preserve"> Europejskiego Funduszu Rozwoju Regionalnego</w:t>
      </w:r>
      <w:r>
        <w:rPr>
          <w:rFonts w:eastAsia="Calibri"/>
          <w:lang w:eastAsia="en-US"/>
        </w:rPr>
        <w:t>,</w:t>
      </w:r>
      <w:r w:rsidRPr="0005637C">
        <w:t xml:space="preserve"> </w:t>
      </w:r>
      <w:r w:rsidRPr="0005637C">
        <w:rPr>
          <w:rFonts w:eastAsia="Calibri"/>
          <w:lang w:eastAsia="en-US"/>
        </w:rPr>
        <w:t>Europejskiego Funduszu Społecznego oraz Funduszu Spójności na lata 2014–2020</w:t>
      </w:r>
      <w:r w:rsidR="00411C48">
        <w:rPr>
          <w:rFonts w:eastAsia="Calibri"/>
          <w:lang w:eastAsia="en-US"/>
        </w:rPr>
        <w:t>,</w:t>
      </w:r>
      <w:r w:rsidR="002777C8">
        <w:rPr>
          <w:rFonts w:eastAsia="Calibri"/>
          <w:lang w:eastAsia="en-US"/>
        </w:rPr>
        <w:t xml:space="preserve"> </w:t>
      </w:r>
      <w:r w:rsidR="002777C8" w:rsidRPr="00606E50">
        <w:rPr>
          <w:rFonts w:eastAsia="Calibri"/>
          <w:lang w:eastAsia="en-US"/>
        </w:rPr>
        <w:t>zwan</w:t>
      </w:r>
      <w:r w:rsidR="00527F7E">
        <w:rPr>
          <w:rFonts w:eastAsia="Calibri"/>
          <w:lang w:eastAsia="en-US"/>
        </w:rPr>
        <w:t>ymi</w:t>
      </w:r>
      <w:r w:rsidR="002777C8" w:rsidRPr="00606E50">
        <w:rPr>
          <w:rFonts w:eastAsia="Calibri"/>
          <w:lang w:eastAsia="en-US"/>
        </w:rPr>
        <w:t xml:space="preserve"> dalej „</w:t>
      </w:r>
      <w:r w:rsidR="00410D74" w:rsidRPr="00606E50">
        <w:rPr>
          <w:rFonts w:eastAsia="Calibri"/>
          <w:b/>
          <w:lang w:eastAsia="en-US"/>
        </w:rPr>
        <w:t>w</w:t>
      </w:r>
      <w:r w:rsidR="002777C8" w:rsidRPr="00606E50">
        <w:rPr>
          <w:rFonts w:eastAsia="Calibri"/>
          <w:b/>
          <w:lang w:eastAsia="en-US"/>
        </w:rPr>
        <w:t>ytycznymi horyzontalnymi</w:t>
      </w:r>
      <w:r w:rsidR="00410D74" w:rsidRPr="00606E50">
        <w:rPr>
          <w:rFonts w:eastAsia="Calibri"/>
          <w:b/>
          <w:lang w:eastAsia="en-US"/>
        </w:rPr>
        <w:t xml:space="preserve"> w zakresie kwalifikowalności</w:t>
      </w:r>
      <w:r w:rsidR="002777C8" w:rsidRPr="00606E50">
        <w:rPr>
          <w:rFonts w:eastAsia="Calibri"/>
          <w:b/>
          <w:lang w:eastAsia="en-US"/>
        </w:rPr>
        <w:t>”</w:t>
      </w:r>
      <w:r w:rsidR="00BC0A77" w:rsidRPr="00BC0A77">
        <w:rPr>
          <w:rFonts w:eastAsia="Calibri"/>
          <w:lang w:eastAsia="en-US"/>
        </w:rPr>
        <w:t>;</w:t>
      </w:r>
    </w:p>
    <w:p w14:paraId="54565438" w14:textId="2AD05824" w:rsidR="001D4336" w:rsidRPr="007828D0" w:rsidRDefault="006908D8" w:rsidP="00876AEC">
      <w:pPr>
        <w:numPr>
          <w:ilvl w:val="0"/>
          <w:numId w:val="12"/>
        </w:numPr>
        <w:spacing w:after="120" w:line="276" w:lineRule="auto"/>
        <w:ind w:left="851" w:hanging="425"/>
        <w:jc w:val="both"/>
        <w:rPr>
          <w:iCs/>
        </w:rPr>
      </w:pPr>
      <w:proofErr w:type="gramStart"/>
      <w:r w:rsidRPr="008B2AEC">
        <w:rPr>
          <w:rFonts w:eastAsia="Calibri"/>
          <w:lang w:eastAsia="en-US"/>
        </w:rPr>
        <w:lastRenderedPageBreak/>
        <w:t>wytycznymi</w:t>
      </w:r>
      <w:proofErr w:type="gramEnd"/>
      <w:r w:rsidRPr="008B2AEC">
        <w:rPr>
          <w:rFonts w:eastAsia="Calibri"/>
          <w:lang w:eastAsia="en-US"/>
        </w:rPr>
        <w:t xml:space="preserve"> ministra właściwego </w:t>
      </w:r>
      <w:r w:rsidR="00C569B3" w:rsidRPr="007828D0">
        <w:rPr>
          <w:rFonts w:eastAsia="Calibri"/>
          <w:lang w:eastAsia="en-US"/>
        </w:rPr>
        <w:t>do spraw</w:t>
      </w:r>
      <w:r w:rsidRPr="007828D0">
        <w:rPr>
          <w:rFonts w:eastAsia="Calibri"/>
          <w:lang w:eastAsia="en-US"/>
        </w:rPr>
        <w:t xml:space="preserve"> </w:t>
      </w:r>
      <w:r w:rsidR="00C569B3" w:rsidRPr="007828D0">
        <w:rPr>
          <w:rFonts w:eastAsia="Calibri"/>
          <w:lang w:eastAsia="en-US"/>
        </w:rPr>
        <w:t xml:space="preserve">rozwoju regionalnego </w:t>
      </w:r>
      <w:r w:rsidRPr="007828D0">
        <w:rPr>
          <w:rFonts w:eastAsia="Calibri"/>
          <w:lang w:eastAsia="en-US"/>
        </w:rPr>
        <w:t>w zakresie kwalifikowalności wydatków w Programie Operacyjnym Polska Wschodnia 2014-2020</w:t>
      </w:r>
      <w:r w:rsidR="002777C8" w:rsidRPr="00606E50">
        <w:rPr>
          <w:rFonts w:eastAsia="Calibri"/>
          <w:lang w:eastAsia="en-US"/>
        </w:rPr>
        <w:t>, zwan</w:t>
      </w:r>
      <w:r w:rsidR="00A474AC">
        <w:rPr>
          <w:rFonts w:eastAsia="Calibri"/>
          <w:lang w:eastAsia="en-US"/>
        </w:rPr>
        <w:t>ymi</w:t>
      </w:r>
      <w:r w:rsidR="002777C8" w:rsidRPr="00606E50">
        <w:rPr>
          <w:rFonts w:eastAsia="Calibri"/>
          <w:lang w:eastAsia="en-US"/>
        </w:rPr>
        <w:t xml:space="preserve"> dalej „</w:t>
      </w:r>
      <w:r w:rsidR="00410D74" w:rsidRPr="00606E50">
        <w:rPr>
          <w:rFonts w:eastAsia="Calibri"/>
          <w:b/>
          <w:lang w:eastAsia="en-US"/>
        </w:rPr>
        <w:t>w</w:t>
      </w:r>
      <w:r w:rsidR="002777C8" w:rsidRPr="00606E50">
        <w:rPr>
          <w:rFonts w:eastAsia="Calibri"/>
          <w:b/>
          <w:lang w:eastAsia="en-US"/>
        </w:rPr>
        <w:t xml:space="preserve">ytycznymi </w:t>
      </w:r>
      <w:r w:rsidR="00410D74" w:rsidRPr="00606E50">
        <w:rPr>
          <w:rFonts w:eastAsia="Calibri"/>
          <w:b/>
          <w:lang w:eastAsia="en-US"/>
        </w:rPr>
        <w:t>POPW</w:t>
      </w:r>
      <w:r w:rsidR="002777C8" w:rsidRPr="00606E50">
        <w:rPr>
          <w:rFonts w:eastAsia="Calibri"/>
          <w:b/>
          <w:lang w:eastAsia="en-US"/>
        </w:rPr>
        <w:t>”</w:t>
      </w:r>
      <w:r w:rsidR="002777C8" w:rsidRPr="00434884">
        <w:rPr>
          <w:rFonts w:eastAsia="Calibri"/>
          <w:lang w:eastAsia="en-US"/>
        </w:rPr>
        <w:t>.</w:t>
      </w:r>
    </w:p>
    <w:p w14:paraId="0EE9C087" w14:textId="276C8E26" w:rsidR="00604713" w:rsidRPr="002A13E3" w:rsidRDefault="00604713" w:rsidP="00041D4F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2A13E3">
        <w:rPr>
          <w:rFonts w:eastAsia="Calibri"/>
          <w:lang w:eastAsia="en-US"/>
        </w:rPr>
        <w:t xml:space="preserve">Działanie realizowane jest w szczególności zgodnie z następującymi regulacjami </w:t>
      </w:r>
      <w:r w:rsidR="00FF76FF">
        <w:rPr>
          <w:rFonts w:eastAsia="Calibri"/>
          <w:lang w:eastAsia="en-US"/>
        </w:rPr>
        <w:t>unijnymi</w:t>
      </w:r>
      <w:r w:rsidRPr="002A13E3">
        <w:rPr>
          <w:rFonts w:eastAsia="Calibri"/>
          <w:lang w:eastAsia="en-US"/>
        </w:rPr>
        <w:t>:</w:t>
      </w:r>
    </w:p>
    <w:p w14:paraId="388BBD94" w14:textId="229BC433" w:rsidR="00604713" w:rsidRPr="002A13E3" w:rsidRDefault="00604713" w:rsidP="00041D4F">
      <w:pPr>
        <w:numPr>
          <w:ilvl w:val="0"/>
          <w:numId w:val="5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 w:rsidRPr="002A13E3">
        <w:rPr>
          <w:rFonts w:eastAsia="Calibri"/>
          <w:lang w:eastAsia="en-US"/>
        </w:rPr>
        <w:t>rozporządzeniem</w:t>
      </w:r>
      <w:proofErr w:type="gramEnd"/>
      <w:r w:rsidRPr="002A13E3">
        <w:rPr>
          <w:rFonts w:eastAsia="Calibri"/>
          <w:lang w:eastAsia="en-US"/>
        </w:rPr>
        <w:t xml:space="preserve"> Parlamentu Europejskiego i Rady (UE) nr 1303/2013 z dnia </w:t>
      </w:r>
      <w:r w:rsidR="00BA1680">
        <w:rPr>
          <w:rFonts w:eastAsia="Calibri"/>
          <w:lang w:eastAsia="en-US"/>
        </w:rPr>
        <w:br/>
      </w:r>
      <w:r w:rsidRPr="002A13E3">
        <w:rPr>
          <w:rFonts w:eastAsia="Calibri"/>
          <w:lang w:eastAsia="en-US"/>
        </w:rPr>
        <w:t>17 grudnia 2013 r. ustanawiającym wspólne przepisy dotyczące Europejskiego Funduszu Rozwoju Regionalnego, Europejskiego Funduszu Społecznego, Funduszu Spójności, Europejskiego Funduszu Rolnego na rzecz Rozwoju Obszarów Wiejskich oraz Europejskiego Funduszu Morskiego</w:t>
      </w:r>
      <w:r w:rsidR="00BA1680">
        <w:rPr>
          <w:rFonts w:eastAsia="Calibri"/>
          <w:lang w:eastAsia="en-US"/>
        </w:rPr>
        <w:t xml:space="preserve"> i Rybackiego oraz ustanawiającym</w:t>
      </w:r>
      <w:r w:rsidRPr="002A13E3">
        <w:rPr>
          <w:rFonts w:eastAsia="Calibri"/>
          <w:lang w:eastAsia="en-US"/>
        </w:rPr>
        <w:t xml:space="preserve"> przepisy ogólne dotyczące Europejskiego Funduszu Rozwoju Regionalnego, Europejskiego Funduszu Społecznego, Funduszu Spó</w:t>
      </w:r>
      <w:r w:rsidR="00CC4349">
        <w:rPr>
          <w:rFonts w:eastAsia="Calibri"/>
          <w:lang w:eastAsia="en-US"/>
        </w:rPr>
        <w:t xml:space="preserve">jności i Europejskiego Funduszu </w:t>
      </w:r>
      <w:r w:rsidRPr="002A13E3">
        <w:rPr>
          <w:rFonts w:eastAsia="Calibri"/>
          <w:lang w:eastAsia="en-US"/>
        </w:rPr>
        <w:t>Morskiego i Rybackiego oraz uchylając</w:t>
      </w:r>
      <w:r w:rsidR="00BA1680">
        <w:rPr>
          <w:rFonts w:eastAsia="Calibri"/>
          <w:lang w:eastAsia="en-US"/>
        </w:rPr>
        <w:t>ym</w:t>
      </w:r>
      <w:r w:rsidRPr="002A13E3">
        <w:rPr>
          <w:rFonts w:eastAsia="Calibri"/>
          <w:lang w:eastAsia="en-US"/>
        </w:rPr>
        <w:t xml:space="preserve"> rozporządzenie Rady (WE) nr 1083/2006 (Dz. Urz. UE L 347 z 20.12.2013 </w:t>
      </w:r>
      <w:proofErr w:type="gramStart"/>
      <w:r w:rsidRPr="002A13E3">
        <w:rPr>
          <w:rFonts w:eastAsia="Calibri"/>
          <w:lang w:eastAsia="en-US"/>
        </w:rPr>
        <w:t>r</w:t>
      </w:r>
      <w:proofErr w:type="gramEnd"/>
      <w:r w:rsidRPr="002A13E3">
        <w:rPr>
          <w:rFonts w:eastAsia="Calibri"/>
          <w:lang w:eastAsia="en-US"/>
        </w:rPr>
        <w:t>., s</w:t>
      </w:r>
      <w:r w:rsidR="001D1B36">
        <w:rPr>
          <w:rFonts w:eastAsia="Calibri"/>
          <w:lang w:eastAsia="en-US"/>
        </w:rPr>
        <w:t>tr</w:t>
      </w:r>
      <w:r w:rsidRPr="002A13E3">
        <w:rPr>
          <w:rFonts w:eastAsia="Calibri"/>
          <w:lang w:eastAsia="en-US"/>
        </w:rPr>
        <w:t>. 320</w:t>
      </w:r>
      <w:r w:rsidR="00D80910">
        <w:rPr>
          <w:rFonts w:eastAsia="Calibri"/>
          <w:lang w:eastAsia="en-US"/>
        </w:rPr>
        <w:t>,</w:t>
      </w:r>
      <w:r w:rsidR="00140043">
        <w:rPr>
          <w:rFonts w:eastAsia="Calibri"/>
          <w:lang w:eastAsia="en-US"/>
        </w:rPr>
        <w:t xml:space="preserve"> z </w:t>
      </w:r>
      <w:proofErr w:type="spellStart"/>
      <w:r w:rsidR="00140043">
        <w:rPr>
          <w:rFonts w:eastAsia="Calibri"/>
          <w:lang w:eastAsia="en-US"/>
        </w:rPr>
        <w:t>późń</w:t>
      </w:r>
      <w:proofErr w:type="spellEnd"/>
      <w:r w:rsidR="00140043">
        <w:rPr>
          <w:rFonts w:eastAsia="Calibri"/>
          <w:lang w:eastAsia="en-US"/>
        </w:rPr>
        <w:t xml:space="preserve">. </w:t>
      </w:r>
      <w:proofErr w:type="gramStart"/>
      <w:r w:rsidR="00140043">
        <w:rPr>
          <w:rFonts w:eastAsia="Calibri"/>
          <w:lang w:eastAsia="en-US"/>
        </w:rPr>
        <w:t>zm</w:t>
      </w:r>
      <w:proofErr w:type="gramEnd"/>
      <w:r w:rsidR="00140043">
        <w:rPr>
          <w:rFonts w:eastAsia="Calibri"/>
          <w:lang w:eastAsia="en-US"/>
        </w:rPr>
        <w:t>.</w:t>
      </w:r>
      <w:r w:rsidRPr="002A13E3">
        <w:rPr>
          <w:rFonts w:eastAsia="Calibri"/>
          <w:lang w:eastAsia="en-US"/>
        </w:rPr>
        <w:t>)</w:t>
      </w:r>
      <w:r w:rsidR="00363021">
        <w:rPr>
          <w:rFonts w:eastAsia="Calibri"/>
          <w:lang w:eastAsia="en-US"/>
        </w:rPr>
        <w:t>,</w:t>
      </w:r>
      <w:r w:rsidR="00363021" w:rsidRPr="00363021">
        <w:rPr>
          <w:rFonts w:eastAsia="Calibri"/>
          <w:lang w:eastAsia="en-US"/>
        </w:rPr>
        <w:t xml:space="preserve"> </w:t>
      </w:r>
      <w:r w:rsidR="00363021">
        <w:rPr>
          <w:rFonts w:eastAsia="Calibri"/>
          <w:lang w:eastAsia="en-US"/>
        </w:rPr>
        <w:t xml:space="preserve">zwanym </w:t>
      </w:r>
      <w:r w:rsidR="00363021" w:rsidRPr="00EB3A3A">
        <w:rPr>
          <w:rFonts w:eastAsia="Calibri"/>
          <w:b/>
          <w:lang w:eastAsia="en-US"/>
        </w:rPr>
        <w:t>„rozporządzeniem nr 1303/2013”</w:t>
      </w:r>
      <w:r w:rsidR="00363021">
        <w:rPr>
          <w:rFonts w:eastAsia="Calibri"/>
          <w:lang w:eastAsia="en-US"/>
        </w:rPr>
        <w:t>;</w:t>
      </w:r>
    </w:p>
    <w:p w14:paraId="63F4BBFE" w14:textId="390DEF86" w:rsidR="00604713" w:rsidRPr="002A13E3" w:rsidRDefault="00604713" w:rsidP="00041D4F">
      <w:pPr>
        <w:numPr>
          <w:ilvl w:val="0"/>
          <w:numId w:val="5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 w:rsidRPr="002A13E3">
        <w:rPr>
          <w:rFonts w:eastAsia="Calibri"/>
          <w:lang w:eastAsia="en-US"/>
        </w:rPr>
        <w:t>rozporządzeniem</w:t>
      </w:r>
      <w:proofErr w:type="gramEnd"/>
      <w:r w:rsidRPr="002A13E3">
        <w:rPr>
          <w:rFonts w:eastAsia="Calibri"/>
          <w:lang w:eastAsia="en-US"/>
        </w:rPr>
        <w:t xml:space="preserve"> Parlamentu Europejskiego i Rady (UE) Nr 1301/2013 z dnia </w:t>
      </w:r>
      <w:r w:rsidR="00BA1680">
        <w:rPr>
          <w:rFonts w:eastAsia="Calibri"/>
          <w:lang w:eastAsia="en-US"/>
        </w:rPr>
        <w:br/>
      </w:r>
      <w:r w:rsidRPr="002A13E3">
        <w:rPr>
          <w:rFonts w:eastAsia="Calibri"/>
          <w:lang w:eastAsia="en-US"/>
        </w:rPr>
        <w:t xml:space="preserve">17 grudnia 2013 r. w sprawie Europejskiego Funduszu Rozwoju Regionalnego </w:t>
      </w:r>
      <w:r w:rsidR="00BA1680">
        <w:rPr>
          <w:rFonts w:eastAsia="Calibri"/>
          <w:lang w:eastAsia="en-US"/>
        </w:rPr>
        <w:br/>
        <w:t>i przepisów szczególnych dotyczących celu „Inwestycje</w:t>
      </w:r>
      <w:r w:rsidRPr="002A13E3">
        <w:rPr>
          <w:rFonts w:eastAsia="Calibri"/>
          <w:lang w:eastAsia="en-US"/>
        </w:rPr>
        <w:t xml:space="preserve"> na rzecz wzrostu </w:t>
      </w:r>
      <w:r w:rsidR="00BA1680">
        <w:rPr>
          <w:rFonts w:eastAsia="Calibri"/>
          <w:lang w:eastAsia="en-US"/>
        </w:rPr>
        <w:br/>
      </w:r>
      <w:r w:rsidRPr="002A13E3">
        <w:rPr>
          <w:rFonts w:eastAsia="Calibri"/>
          <w:lang w:eastAsia="en-US"/>
        </w:rPr>
        <w:t xml:space="preserve">i zatrudnienia” oraz w sprawie uchylenia </w:t>
      </w:r>
      <w:r w:rsidR="00BA1680">
        <w:rPr>
          <w:rFonts w:eastAsia="Calibri"/>
          <w:lang w:eastAsia="en-US"/>
        </w:rPr>
        <w:t>r</w:t>
      </w:r>
      <w:r w:rsidRPr="002A13E3">
        <w:rPr>
          <w:rFonts w:eastAsia="Calibri"/>
          <w:lang w:eastAsia="en-US"/>
        </w:rPr>
        <w:t xml:space="preserve">ozporządzenia (WE) nr 1080/2006 (Dz. Urz. UE L 347 z 20.12.2013 </w:t>
      </w:r>
      <w:proofErr w:type="gramStart"/>
      <w:r w:rsidRPr="002A13E3">
        <w:rPr>
          <w:rFonts w:eastAsia="Calibri"/>
          <w:lang w:eastAsia="en-US"/>
        </w:rPr>
        <w:t>r</w:t>
      </w:r>
      <w:proofErr w:type="gramEnd"/>
      <w:r w:rsidRPr="002A13E3">
        <w:rPr>
          <w:rFonts w:eastAsia="Calibri"/>
          <w:lang w:eastAsia="en-US"/>
        </w:rPr>
        <w:t>., s</w:t>
      </w:r>
      <w:r w:rsidR="001B159D">
        <w:rPr>
          <w:rFonts w:eastAsia="Calibri"/>
          <w:lang w:eastAsia="en-US"/>
        </w:rPr>
        <w:t>tr</w:t>
      </w:r>
      <w:r w:rsidRPr="002A13E3">
        <w:rPr>
          <w:rFonts w:eastAsia="Calibri"/>
          <w:lang w:eastAsia="en-US"/>
        </w:rPr>
        <w:t>. 289)</w:t>
      </w:r>
      <w:r w:rsidR="00363021">
        <w:rPr>
          <w:rFonts w:eastAsia="Calibri"/>
          <w:lang w:eastAsia="en-US"/>
        </w:rPr>
        <w:t>, zwanym „</w:t>
      </w:r>
      <w:r w:rsidR="00363021" w:rsidRPr="00EB3A3A">
        <w:rPr>
          <w:rFonts w:eastAsia="Calibri"/>
          <w:b/>
          <w:lang w:eastAsia="en-US"/>
        </w:rPr>
        <w:t>rozporządzeniem nr 1301/2013”</w:t>
      </w:r>
      <w:r w:rsidR="00363021">
        <w:rPr>
          <w:rFonts w:eastAsia="Calibri"/>
          <w:lang w:eastAsia="en-US"/>
        </w:rPr>
        <w:t>;</w:t>
      </w:r>
    </w:p>
    <w:p w14:paraId="0CB8215A" w14:textId="77777777" w:rsidR="002777C8" w:rsidRDefault="003F12A7" w:rsidP="006B2987">
      <w:pPr>
        <w:numPr>
          <w:ilvl w:val="0"/>
          <w:numId w:val="5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r</w:t>
      </w:r>
      <w:r w:rsidR="00604713" w:rsidRPr="002A13E3">
        <w:rPr>
          <w:rFonts w:eastAsia="Calibri"/>
          <w:lang w:eastAsia="en-US"/>
        </w:rPr>
        <w:t>ozporządzeniem</w:t>
      </w:r>
      <w:proofErr w:type="gramEnd"/>
      <w:r w:rsidR="00604713" w:rsidRPr="002A13E3">
        <w:rPr>
          <w:rFonts w:eastAsia="Calibri"/>
          <w:lang w:eastAsia="en-US"/>
        </w:rPr>
        <w:t xml:space="preserve"> Komisji (UE) nr 1407/2013 z dnia 18 grudnia 2013 r. w sprawie stosowania art. 107 i 108 Traktatu o funkcjonowaniu Unii Europejskiej do </w:t>
      </w:r>
      <w:r w:rsidR="00604713" w:rsidRPr="002A13E3">
        <w:rPr>
          <w:rFonts w:eastAsia="Calibri"/>
          <w:i/>
          <w:lang w:eastAsia="en-US"/>
        </w:rPr>
        <w:t>pomocy de minimis</w:t>
      </w:r>
      <w:r w:rsidR="00604713" w:rsidRPr="002A13E3">
        <w:rPr>
          <w:rFonts w:eastAsia="Calibri"/>
          <w:i/>
          <w:iCs/>
          <w:lang w:eastAsia="en-US"/>
        </w:rPr>
        <w:t xml:space="preserve"> </w:t>
      </w:r>
      <w:r w:rsidR="00604713" w:rsidRPr="002A13E3">
        <w:rPr>
          <w:rFonts w:eastAsia="Calibri"/>
          <w:lang w:eastAsia="en-US"/>
        </w:rPr>
        <w:t xml:space="preserve">(Dz. Urz. UE L 352 z 24.12.2013 </w:t>
      </w:r>
      <w:proofErr w:type="gramStart"/>
      <w:r w:rsidR="00604713" w:rsidRPr="002A13E3">
        <w:rPr>
          <w:rFonts w:eastAsia="Calibri"/>
          <w:lang w:eastAsia="en-US"/>
        </w:rPr>
        <w:t>r</w:t>
      </w:r>
      <w:proofErr w:type="gramEnd"/>
      <w:r w:rsidR="00604713" w:rsidRPr="002A13E3">
        <w:rPr>
          <w:rFonts w:eastAsia="Calibri"/>
          <w:lang w:eastAsia="en-US"/>
        </w:rPr>
        <w:t xml:space="preserve">., </w:t>
      </w:r>
      <w:r w:rsidR="001B159D">
        <w:rPr>
          <w:rFonts w:eastAsia="Calibri"/>
          <w:lang w:eastAsia="en-US"/>
        </w:rPr>
        <w:t>str.</w:t>
      </w:r>
      <w:r w:rsidR="00604713" w:rsidRPr="002A13E3">
        <w:rPr>
          <w:rFonts w:eastAsia="Calibri"/>
          <w:lang w:eastAsia="en-US"/>
        </w:rPr>
        <w:t xml:space="preserve"> 1), zwanym „</w:t>
      </w:r>
      <w:r w:rsidR="00604713" w:rsidRPr="00BA1680">
        <w:rPr>
          <w:rFonts w:eastAsia="Calibri"/>
          <w:b/>
          <w:lang w:eastAsia="en-US"/>
        </w:rPr>
        <w:t>rozporządzeniem KE nr 1407/2013</w:t>
      </w:r>
      <w:r w:rsidR="00604713" w:rsidRPr="002A13E3">
        <w:rPr>
          <w:rFonts w:eastAsia="Calibri"/>
          <w:lang w:eastAsia="en-US"/>
        </w:rPr>
        <w:t>”</w:t>
      </w:r>
      <w:r w:rsidR="00BA1680">
        <w:rPr>
          <w:rFonts w:eastAsia="Calibri"/>
          <w:lang w:eastAsia="en-US"/>
        </w:rPr>
        <w:t>;</w:t>
      </w:r>
    </w:p>
    <w:p w14:paraId="1A8A9DD9" w14:textId="0EE43B69" w:rsidR="002777C8" w:rsidRPr="00411004" w:rsidRDefault="002777C8" w:rsidP="006B2987">
      <w:pPr>
        <w:numPr>
          <w:ilvl w:val="0"/>
          <w:numId w:val="5"/>
        </w:numPr>
        <w:spacing w:after="120" w:line="276" w:lineRule="auto"/>
        <w:ind w:left="851" w:hanging="425"/>
        <w:jc w:val="both"/>
        <w:rPr>
          <w:rFonts w:eastAsia="Calibri"/>
          <w:b/>
          <w:lang w:eastAsia="en-US"/>
        </w:rPr>
      </w:pPr>
      <w:proofErr w:type="gramStart"/>
      <w:r w:rsidRPr="002777C8">
        <w:rPr>
          <w:rFonts w:eastAsia="Calibri"/>
          <w:lang w:eastAsia="en-US"/>
        </w:rPr>
        <w:t>rozporządzeniem</w:t>
      </w:r>
      <w:proofErr w:type="gramEnd"/>
      <w:r w:rsidRPr="002777C8">
        <w:rPr>
          <w:rFonts w:eastAsia="Calibri"/>
          <w:lang w:eastAsia="en-US"/>
        </w:rPr>
        <w:t xml:space="preserve"> Komisji (UE) Nr 651/2014 z dnia 17 czerwca 2014 r. uznającym niektóre rodzaje pomocy za zgodne z rynkiem wewnętrznym w zastosowaniu art. 107 i 108 Traktatu (Dz. Urz. UE L 187 z 26.06.2014, </w:t>
      </w:r>
      <w:proofErr w:type="gramStart"/>
      <w:r w:rsidRPr="002777C8">
        <w:rPr>
          <w:rFonts w:eastAsia="Calibri"/>
          <w:lang w:eastAsia="en-US"/>
        </w:rPr>
        <w:t>str</w:t>
      </w:r>
      <w:proofErr w:type="gramEnd"/>
      <w:r w:rsidRPr="002777C8">
        <w:rPr>
          <w:rFonts w:eastAsia="Calibri"/>
          <w:lang w:eastAsia="en-US"/>
        </w:rPr>
        <w:t>. 1), zwanym „</w:t>
      </w:r>
      <w:r w:rsidRPr="00411004">
        <w:rPr>
          <w:rFonts w:eastAsia="Calibri"/>
          <w:b/>
          <w:lang w:eastAsia="en-US"/>
        </w:rPr>
        <w:t>rozporządzeniem KE nr 651/2014”</w:t>
      </w:r>
      <w:r w:rsidRPr="003D1650">
        <w:rPr>
          <w:rFonts w:eastAsia="Calibri"/>
          <w:lang w:eastAsia="en-US"/>
        </w:rPr>
        <w:t>;</w:t>
      </w:r>
    </w:p>
    <w:p w14:paraId="20F58290" w14:textId="5D0EB0ED" w:rsidR="001E123E" w:rsidRPr="001E123E" w:rsidRDefault="001E123E" w:rsidP="001E123E">
      <w:pPr>
        <w:numPr>
          <w:ilvl w:val="0"/>
          <w:numId w:val="5"/>
        </w:numPr>
        <w:spacing w:after="120" w:line="276" w:lineRule="auto"/>
        <w:ind w:left="851" w:hanging="425"/>
        <w:jc w:val="both"/>
        <w:rPr>
          <w:rFonts w:eastAsia="Calibri"/>
          <w:lang w:eastAsia="en-US"/>
        </w:rPr>
      </w:pPr>
      <w:proofErr w:type="gramStart"/>
      <w:r w:rsidRPr="001E123E">
        <w:rPr>
          <w:rFonts w:eastAsia="Calibri"/>
          <w:lang w:eastAsia="en-US"/>
        </w:rPr>
        <w:t>rozporządzeni</w:t>
      </w:r>
      <w:r w:rsidR="00E81D17">
        <w:rPr>
          <w:rFonts w:eastAsia="Calibri"/>
          <w:lang w:eastAsia="en-US"/>
        </w:rPr>
        <w:t>em</w:t>
      </w:r>
      <w:proofErr w:type="gramEnd"/>
      <w:r w:rsidRPr="001E123E">
        <w:rPr>
          <w:rFonts w:eastAsia="Calibri"/>
          <w:lang w:eastAsia="en-US"/>
        </w:rPr>
        <w:t xml:space="preserve"> delegowan</w:t>
      </w:r>
      <w:r w:rsidR="00E81D17">
        <w:rPr>
          <w:rFonts w:eastAsia="Calibri"/>
          <w:lang w:eastAsia="en-US"/>
        </w:rPr>
        <w:t>ym</w:t>
      </w:r>
      <w:r w:rsidRPr="001E123E">
        <w:rPr>
          <w:rFonts w:eastAsia="Calibri"/>
          <w:lang w:eastAsia="en-US"/>
        </w:rPr>
        <w:t xml:space="preserve"> Komisji (UE) nr 480/2014 z dnia 3 marca 2014 r. uzupełniając</w:t>
      </w:r>
      <w:r w:rsidR="00E81D17">
        <w:rPr>
          <w:rFonts w:eastAsia="Calibri"/>
          <w:lang w:eastAsia="en-US"/>
        </w:rPr>
        <w:t>ym</w:t>
      </w:r>
      <w:r w:rsidRPr="001E123E">
        <w:rPr>
          <w:rFonts w:eastAsia="Calibri"/>
          <w:lang w:eastAsia="en-US"/>
        </w:rPr>
        <w:t xml:space="preserve"> rozporządzenie Parlamentu Europejskiego i Rady (UE) nr 1303/2013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(Dz. Urz. UE L 138 z 13.5.2014 </w:t>
      </w:r>
      <w:proofErr w:type="gramStart"/>
      <w:r w:rsidRPr="001E123E">
        <w:rPr>
          <w:rFonts w:eastAsia="Calibri"/>
          <w:lang w:eastAsia="en-US"/>
        </w:rPr>
        <w:t>r</w:t>
      </w:r>
      <w:proofErr w:type="gramEnd"/>
      <w:r w:rsidRPr="001E123E">
        <w:rPr>
          <w:rFonts w:eastAsia="Calibri"/>
          <w:lang w:eastAsia="en-US"/>
        </w:rPr>
        <w:t>., str. 5)</w:t>
      </w:r>
      <w:r w:rsidR="003A29A9">
        <w:rPr>
          <w:rFonts w:eastAsia="Calibri"/>
          <w:lang w:eastAsia="en-US"/>
        </w:rPr>
        <w:t>.</w:t>
      </w:r>
    </w:p>
    <w:p w14:paraId="0686BA55" w14:textId="77777777" w:rsidR="000A5FFD" w:rsidRPr="002A13E3" w:rsidRDefault="000A5FFD" w:rsidP="000A5FFD">
      <w:pPr>
        <w:spacing w:after="120" w:line="276" w:lineRule="auto"/>
        <w:ind w:left="720"/>
        <w:jc w:val="both"/>
        <w:rPr>
          <w:rFonts w:eastAsia="Calibri"/>
          <w:lang w:eastAsia="en-US"/>
        </w:rPr>
      </w:pPr>
    </w:p>
    <w:p w14:paraId="79A70247" w14:textId="77777777" w:rsidR="00604713" w:rsidRPr="00E63EB0" w:rsidRDefault="000A5FFD" w:rsidP="000A5FFD">
      <w:pPr>
        <w:spacing w:after="120"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§ 2</w:t>
      </w:r>
    </w:p>
    <w:p w14:paraId="170F4EDD" w14:textId="77777777" w:rsidR="0093187B" w:rsidRPr="00E63EB0" w:rsidRDefault="00333855" w:rsidP="00E63EB0">
      <w:pPr>
        <w:spacing w:after="120" w:line="276" w:lineRule="auto"/>
        <w:jc w:val="center"/>
        <w:rPr>
          <w:rFonts w:eastAsia="Calibri"/>
          <w:lang w:eastAsia="en-US"/>
        </w:rPr>
      </w:pPr>
      <w:r w:rsidRPr="00E63EB0">
        <w:rPr>
          <w:rFonts w:eastAsia="Calibri"/>
          <w:b/>
          <w:lang w:eastAsia="en-US"/>
        </w:rPr>
        <w:t>Określenia i skróty</w:t>
      </w:r>
    </w:p>
    <w:p w14:paraId="41512B82" w14:textId="77777777" w:rsidR="0093187B" w:rsidRPr="00E63EB0" w:rsidRDefault="0093187B" w:rsidP="00E63EB0">
      <w:pPr>
        <w:spacing w:after="120" w:line="276" w:lineRule="auto"/>
        <w:jc w:val="both"/>
        <w:rPr>
          <w:rFonts w:eastAsia="Calibri"/>
          <w:lang w:eastAsia="en-US"/>
        </w:rPr>
      </w:pPr>
      <w:r w:rsidRPr="00E63EB0">
        <w:rPr>
          <w:rFonts w:eastAsia="Calibri"/>
          <w:lang w:eastAsia="en-US"/>
        </w:rPr>
        <w:t xml:space="preserve">Użyte w regulaminie </w:t>
      </w:r>
      <w:r w:rsidR="003B3ED2">
        <w:rPr>
          <w:rFonts w:eastAsia="Calibri"/>
          <w:lang w:eastAsia="en-US"/>
        </w:rPr>
        <w:t>określenia</w:t>
      </w:r>
      <w:r w:rsidR="003B3ED2" w:rsidRPr="00E63EB0">
        <w:rPr>
          <w:rFonts w:eastAsia="Calibri"/>
          <w:lang w:eastAsia="en-US"/>
        </w:rPr>
        <w:t xml:space="preserve"> </w:t>
      </w:r>
      <w:r w:rsidR="003B3ED2">
        <w:rPr>
          <w:rFonts w:eastAsia="Calibri"/>
          <w:lang w:eastAsia="en-US"/>
        </w:rPr>
        <w:t xml:space="preserve">i </w:t>
      </w:r>
      <w:r w:rsidRPr="00E63EB0">
        <w:rPr>
          <w:rFonts w:eastAsia="Calibri"/>
          <w:lang w:eastAsia="en-US"/>
        </w:rPr>
        <w:t>skróty oznaczają:</w:t>
      </w:r>
    </w:p>
    <w:p w14:paraId="61FEEF0B" w14:textId="271F030B" w:rsidR="0093187B" w:rsidRPr="00B26A9E" w:rsidRDefault="0093187B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rPr>
          <w:rFonts w:eastAsia="Calibri"/>
          <w:i/>
          <w:lang w:eastAsia="en-US"/>
        </w:rPr>
      </w:pPr>
      <w:proofErr w:type="gramStart"/>
      <w:r w:rsidRPr="009D7A49">
        <w:rPr>
          <w:b/>
        </w:rPr>
        <w:t>beneficjent</w:t>
      </w:r>
      <w:proofErr w:type="gramEnd"/>
      <w:r w:rsidRPr="009D7A49">
        <w:rPr>
          <w:b/>
        </w:rPr>
        <w:t xml:space="preserve"> –</w:t>
      </w:r>
      <w:r w:rsidR="00876AEC">
        <w:rPr>
          <w:rFonts w:eastAsia="Calibri"/>
          <w:lang w:eastAsia="en-US"/>
        </w:rPr>
        <w:t xml:space="preserve"> podmiot, o którym</w:t>
      </w:r>
      <w:r w:rsidRPr="009D7A49">
        <w:rPr>
          <w:rFonts w:eastAsia="Calibri"/>
          <w:lang w:eastAsia="en-US"/>
        </w:rPr>
        <w:t xml:space="preserve"> mowa w art. 2 pkt 1 ustawy wdrożeniowej</w:t>
      </w:r>
      <w:r w:rsidR="000A5FFD">
        <w:rPr>
          <w:rFonts w:eastAsia="Calibri"/>
          <w:lang w:eastAsia="en-US"/>
        </w:rPr>
        <w:t>;</w:t>
      </w:r>
    </w:p>
    <w:p w14:paraId="0C256A84" w14:textId="3890A462" w:rsidR="00AA1757" w:rsidRPr="00B26A9E" w:rsidRDefault="00AA1757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rFonts w:eastAsia="Calibri"/>
        </w:rPr>
      </w:pPr>
      <w:r w:rsidRPr="00BF7347">
        <w:rPr>
          <w:rFonts w:eastAsia="Calibri"/>
          <w:b/>
          <w:lang w:eastAsia="en-US"/>
        </w:rPr>
        <w:lastRenderedPageBreak/>
        <w:t>Centrum Pomocy</w:t>
      </w:r>
      <w:r w:rsidR="00C569B3">
        <w:rPr>
          <w:rFonts w:eastAsia="Calibri"/>
          <w:b/>
          <w:lang w:eastAsia="en-US"/>
        </w:rPr>
        <w:t xml:space="preserve"> </w:t>
      </w:r>
      <w:r w:rsidRPr="00BF7347">
        <w:rPr>
          <w:rFonts w:eastAsia="Calibri"/>
          <w:b/>
          <w:lang w:eastAsia="en-US"/>
        </w:rPr>
        <w:t xml:space="preserve">– </w:t>
      </w:r>
      <w:r w:rsidRPr="00BF7347">
        <w:rPr>
          <w:rFonts w:eastAsia="Calibri"/>
          <w:lang w:eastAsia="en-US"/>
        </w:rPr>
        <w:t xml:space="preserve">zakładkę na stronie internetowej </w:t>
      </w:r>
      <w:r>
        <w:rPr>
          <w:rFonts w:eastAsia="Calibri"/>
          <w:lang w:eastAsia="en-US"/>
        </w:rPr>
        <w:t>PARP</w:t>
      </w:r>
      <w:r w:rsidRPr="00BF7347">
        <w:rPr>
          <w:rFonts w:eastAsia="Calibri"/>
          <w:lang w:eastAsia="en-US"/>
        </w:rPr>
        <w:t>, w której zamieszczone są informacje pomocnicze w zakresie procedury konkursowej;</w:t>
      </w:r>
    </w:p>
    <w:p w14:paraId="1274048D" w14:textId="77777777" w:rsidR="0093187B" w:rsidRPr="009D7A49" w:rsidRDefault="0093187B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rFonts w:eastAsia="Calibri"/>
          <w:lang w:eastAsia="en-US"/>
        </w:rPr>
      </w:pPr>
      <w:proofErr w:type="gramStart"/>
      <w:r w:rsidRPr="009D7A49">
        <w:rPr>
          <w:rFonts w:eastAsia="Calibri"/>
          <w:b/>
          <w:lang w:eastAsia="en-US"/>
        </w:rPr>
        <w:t>dni</w:t>
      </w:r>
      <w:proofErr w:type="gramEnd"/>
      <w:r w:rsidRPr="009D7A49">
        <w:rPr>
          <w:rFonts w:eastAsia="Calibri"/>
          <w:b/>
          <w:lang w:eastAsia="en-US"/>
        </w:rPr>
        <w:t xml:space="preserve"> robocze –</w:t>
      </w:r>
      <w:r w:rsidRPr="009D7A49">
        <w:rPr>
          <w:rFonts w:eastAsia="Calibri"/>
          <w:lang w:eastAsia="en-US"/>
        </w:rPr>
        <w:t xml:space="preserve"> dni z wyłączeniem sobót </w:t>
      </w:r>
      <w:r w:rsidR="00E63EB0" w:rsidRPr="009D7A49">
        <w:rPr>
          <w:rFonts w:eastAsia="Calibri"/>
          <w:lang w:eastAsia="en-US"/>
        </w:rPr>
        <w:t>i dni ustawowo wolnych od pracy</w:t>
      </w:r>
      <w:r w:rsidR="000A5FFD">
        <w:rPr>
          <w:rFonts w:eastAsia="Calibri"/>
          <w:lang w:eastAsia="en-US"/>
        </w:rPr>
        <w:t>;</w:t>
      </w:r>
    </w:p>
    <w:p w14:paraId="07DF4A5A" w14:textId="0202C510" w:rsidR="008E0CF8" w:rsidRPr="009D7A49" w:rsidRDefault="008E0CF8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rFonts w:eastAsia="Calibri"/>
        </w:rPr>
      </w:pPr>
      <w:proofErr w:type="gramStart"/>
      <w:r w:rsidRPr="009D7A49">
        <w:rPr>
          <w:b/>
        </w:rPr>
        <w:t>działanie</w:t>
      </w:r>
      <w:proofErr w:type="gramEnd"/>
      <w:r w:rsidRPr="009D7A49">
        <w:rPr>
          <w:b/>
        </w:rPr>
        <w:t xml:space="preserve"> </w:t>
      </w:r>
      <w:r w:rsidRPr="00E63EB0">
        <w:t xml:space="preserve">– działanie </w:t>
      </w:r>
      <w:r w:rsidR="003F12A7">
        <w:t>1.2 Internacjonalizacja MŚP</w:t>
      </w:r>
      <w:r w:rsidR="009B4BE7">
        <w:t>, w ramach</w:t>
      </w:r>
      <w:r w:rsidR="003F12A7">
        <w:t xml:space="preserve"> I </w:t>
      </w:r>
      <w:r w:rsidR="00E63EB0">
        <w:t>o</w:t>
      </w:r>
      <w:r w:rsidR="00E63EB0" w:rsidRPr="009A69EC">
        <w:t xml:space="preserve">si </w:t>
      </w:r>
      <w:r w:rsidR="00E63EB0">
        <w:t>p</w:t>
      </w:r>
      <w:r w:rsidR="00E63EB0" w:rsidRPr="009A69EC">
        <w:t>riorytetowej</w:t>
      </w:r>
      <w:r w:rsidR="00E412AF">
        <w:t xml:space="preserve"> Przedsiębiorcza Polska Wschodnia</w:t>
      </w:r>
      <w:r w:rsidR="000A5FFD">
        <w:t xml:space="preserve"> </w:t>
      </w:r>
      <w:r w:rsidRPr="00E63EB0">
        <w:t xml:space="preserve">Programu </w:t>
      </w:r>
      <w:r w:rsidRPr="009D7A49">
        <w:rPr>
          <w:rFonts w:eastAsia="Calibri"/>
        </w:rPr>
        <w:t>Operacyj</w:t>
      </w:r>
      <w:r w:rsidR="00E63EB0" w:rsidRPr="009D7A49">
        <w:rPr>
          <w:rFonts w:eastAsia="Calibri"/>
        </w:rPr>
        <w:t xml:space="preserve">nego </w:t>
      </w:r>
      <w:r w:rsidR="00E412AF">
        <w:rPr>
          <w:rFonts w:eastAsia="Calibri"/>
        </w:rPr>
        <w:t xml:space="preserve">Polska Wschodnia </w:t>
      </w:r>
      <w:r w:rsidR="00E63EB0" w:rsidRPr="009D7A49">
        <w:rPr>
          <w:rFonts w:eastAsia="Calibri"/>
        </w:rPr>
        <w:t>2014-2020</w:t>
      </w:r>
      <w:r w:rsidR="000A5FFD">
        <w:rPr>
          <w:rFonts w:eastAsia="Calibri"/>
        </w:rPr>
        <w:t>;</w:t>
      </w:r>
    </w:p>
    <w:p w14:paraId="1C3409DB" w14:textId="3F4EB6F4" w:rsidR="008E0CF8" w:rsidRPr="00E63EB0" w:rsidRDefault="008E0CF8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</w:pPr>
      <w:r w:rsidRPr="00E63EB0">
        <w:rPr>
          <w:b/>
        </w:rPr>
        <w:t>Generator Wniosków –</w:t>
      </w:r>
      <w:r w:rsidRPr="00E63EB0">
        <w:t xml:space="preserve"> </w:t>
      </w:r>
      <w:r w:rsidR="00E63EB0" w:rsidRPr="003E4847">
        <w:rPr>
          <w:rFonts w:eastAsia="Calibri"/>
          <w:lang w:eastAsia="en-US"/>
        </w:rPr>
        <w:t>narzędzie informatyczne</w:t>
      </w:r>
      <w:r w:rsidR="00E63EB0">
        <w:rPr>
          <w:rFonts w:eastAsia="Calibri"/>
          <w:lang w:eastAsia="en-US"/>
        </w:rPr>
        <w:t xml:space="preserve"> udostępnione za pośrednictwem strony internetowej PARP</w:t>
      </w:r>
      <w:r w:rsidR="00E63EB0" w:rsidRPr="003E4847">
        <w:rPr>
          <w:rFonts w:eastAsia="Calibri"/>
          <w:lang w:eastAsia="en-US"/>
        </w:rPr>
        <w:t xml:space="preserve"> umożliwiające </w:t>
      </w:r>
      <w:r w:rsidR="00E63EB0">
        <w:rPr>
          <w:rFonts w:eastAsia="Calibri"/>
          <w:lang w:eastAsia="en-US"/>
        </w:rPr>
        <w:t xml:space="preserve">wnioskodawcy </w:t>
      </w:r>
      <w:r w:rsidR="00E63EB0" w:rsidRPr="003E4847">
        <w:rPr>
          <w:rFonts w:eastAsia="Calibri"/>
          <w:lang w:eastAsia="en-US"/>
        </w:rPr>
        <w:t xml:space="preserve">utworzenie indywidualnego profilu w systemie informatycznym PARP oraz złożenie wniosku o dofinansowanie w </w:t>
      </w:r>
      <w:r w:rsidR="00E63EB0">
        <w:rPr>
          <w:rFonts w:eastAsia="Calibri"/>
          <w:lang w:eastAsia="en-US"/>
        </w:rPr>
        <w:t>konkursie przeprowadzanym w ramach działania</w:t>
      </w:r>
      <w:r w:rsidR="000A5FFD">
        <w:t>;</w:t>
      </w:r>
    </w:p>
    <w:p w14:paraId="136AE204" w14:textId="3D92D6B9" w:rsidR="008E0CF8" w:rsidRDefault="008E0CF8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</w:pPr>
      <w:r w:rsidRPr="009D7A49">
        <w:rPr>
          <w:b/>
          <w:bCs/>
        </w:rPr>
        <w:t>Instytucja Pośrednicząca</w:t>
      </w:r>
      <w:r w:rsidR="00333855" w:rsidRPr="009D7A49">
        <w:rPr>
          <w:b/>
          <w:bCs/>
        </w:rPr>
        <w:t xml:space="preserve"> (IP)</w:t>
      </w:r>
      <w:r w:rsidRPr="009D7A49">
        <w:rPr>
          <w:b/>
        </w:rPr>
        <w:t xml:space="preserve"> –</w:t>
      </w:r>
      <w:r w:rsidRPr="00E63EB0">
        <w:t xml:space="preserve"> </w:t>
      </w:r>
      <w:r w:rsidR="00E63EB0" w:rsidRPr="00AE70C0">
        <w:t>podmiot, o którym mowa w art. 2 pkt 9 ustawy wdrożeniowej.</w:t>
      </w:r>
      <w:r w:rsidR="00E63EB0">
        <w:t xml:space="preserve"> </w:t>
      </w:r>
      <w:r w:rsidR="00806DF5" w:rsidRPr="00E63EB0">
        <w:t>W przypadku d</w:t>
      </w:r>
      <w:r w:rsidRPr="00E63EB0">
        <w:t xml:space="preserve">ziałania </w:t>
      </w:r>
      <w:r w:rsidR="008829E0">
        <w:t>funkcję</w:t>
      </w:r>
      <w:r w:rsidRPr="00E63EB0">
        <w:t xml:space="preserve"> Instytucji Pośredniczącej pełni Polska Age</w:t>
      </w:r>
      <w:r w:rsidR="00E63EB0">
        <w:t>ncja Rozwoju Przedsiębiorczości</w:t>
      </w:r>
      <w:r w:rsidR="006E591F">
        <w:t xml:space="preserve"> (PARP)</w:t>
      </w:r>
      <w:r w:rsidR="000A5FFD">
        <w:t>;</w:t>
      </w:r>
    </w:p>
    <w:p w14:paraId="01C89CDD" w14:textId="5F3F99B9" w:rsidR="002F5C4D" w:rsidRPr="00E63EB0" w:rsidRDefault="002F5C4D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</w:pPr>
      <w:r w:rsidRPr="00B03CCE">
        <w:rPr>
          <w:b/>
        </w:rPr>
        <w:t>Instytucja Zarządzająca (IZ)</w:t>
      </w:r>
      <w:r w:rsidRPr="009250DC">
        <w:t xml:space="preserve"> – instytucję, o której mowa w art. 2 pkt 11 ustawy wdrożeniowej. W przypadku działania funkcję Instytucji Zarządzającej pełni Minister</w:t>
      </w:r>
      <w:r>
        <w:t xml:space="preserve"> właściwy do spraw</w:t>
      </w:r>
      <w:r w:rsidR="00791330">
        <w:t xml:space="preserve"> rozwoju regionalnego;</w:t>
      </w:r>
    </w:p>
    <w:p w14:paraId="066D6390" w14:textId="0B91C99D" w:rsidR="0093187B" w:rsidRPr="009D7A49" w:rsidRDefault="0093187B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rFonts w:eastAsia="Calibri"/>
          <w:lang w:eastAsia="en-US"/>
        </w:rPr>
      </w:pPr>
      <w:r w:rsidRPr="009D7A49">
        <w:rPr>
          <w:rFonts w:eastAsia="Calibri"/>
          <w:b/>
          <w:lang w:eastAsia="en-US"/>
        </w:rPr>
        <w:t>Komisja Oceny Projektów</w:t>
      </w:r>
      <w:r w:rsidRPr="009D7A49">
        <w:rPr>
          <w:rFonts w:eastAsia="Calibri"/>
          <w:lang w:eastAsia="en-US"/>
        </w:rPr>
        <w:t xml:space="preserve"> </w:t>
      </w:r>
      <w:r w:rsidRPr="009D7A49">
        <w:rPr>
          <w:rFonts w:eastAsia="Calibri"/>
          <w:b/>
          <w:lang w:eastAsia="en-US"/>
        </w:rPr>
        <w:t>(KOP)</w:t>
      </w:r>
      <w:r w:rsidRPr="009D7A49">
        <w:rPr>
          <w:rFonts w:eastAsia="Calibri"/>
          <w:lang w:eastAsia="en-US"/>
        </w:rPr>
        <w:t xml:space="preserve"> – komisj</w:t>
      </w:r>
      <w:r w:rsidR="006E591F">
        <w:rPr>
          <w:rFonts w:eastAsia="Calibri"/>
          <w:lang w:eastAsia="en-US"/>
        </w:rPr>
        <w:t>ę</w:t>
      </w:r>
      <w:r w:rsidRPr="009D7A49">
        <w:rPr>
          <w:rFonts w:eastAsia="Calibri"/>
          <w:lang w:eastAsia="en-US"/>
        </w:rPr>
        <w:t xml:space="preserve">, o której mowa w art. 44 ustawy wdrożeniowej. </w:t>
      </w:r>
      <w:r w:rsidR="00333855" w:rsidRPr="009D7A49">
        <w:rPr>
          <w:rFonts w:eastAsia="Calibri"/>
          <w:lang w:eastAsia="en-US"/>
        </w:rPr>
        <w:t>W skład KOP wchodzą pracownicy PARP oraz eksperci, o których mowa w art.</w:t>
      </w:r>
      <w:r w:rsidR="000D421E">
        <w:rPr>
          <w:rFonts w:eastAsia="Calibri"/>
          <w:lang w:eastAsia="en-US"/>
        </w:rPr>
        <w:t xml:space="preserve"> </w:t>
      </w:r>
      <w:r w:rsidR="00333855" w:rsidRPr="009D7A49">
        <w:rPr>
          <w:rFonts w:eastAsia="Calibri"/>
          <w:lang w:eastAsia="en-US"/>
        </w:rPr>
        <w:t>49 ustawy wdrożeniowej</w:t>
      </w:r>
      <w:r w:rsidR="000A5FFD">
        <w:rPr>
          <w:rFonts w:eastAsia="Calibri"/>
          <w:lang w:eastAsia="en-US"/>
        </w:rPr>
        <w:t>;</w:t>
      </w:r>
    </w:p>
    <w:p w14:paraId="2D912FF4" w14:textId="32AB6470" w:rsidR="00E63EB0" w:rsidRPr="00E84776" w:rsidRDefault="008E0CF8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</w:pPr>
      <w:proofErr w:type="spellStart"/>
      <w:proofErr w:type="gramStart"/>
      <w:r w:rsidRPr="009D7A49">
        <w:rPr>
          <w:b/>
        </w:rPr>
        <w:t>mikroprzedsiębiorca</w:t>
      </w:r>
      <w:proofErr w:type="spellEnd"/>
      <w:proofErr w:type="gramEnd"/>
      <w:r w:rsidRPr="009D7A49">
        <w:rPr>
          <w:b/>
        </w:rPr>
        <w:t xml:space="preserve">, mały lub średni przedsiębiorca </w:t>
      </w:r>
      <w:r w:rsidR="006E591F">
        <w:rPr>
          <w:b/>
        </w:rPr>
        <w:t>(M</w:t>
      </w:r>
      <w:r w:rsidR="002F5C4D">
        <w:rPr>
          <w:b/>
        </w:rPr>
        <w:t>Ś</w:t>
      </w:r>
      <w:r w:rsidR="006E591F">
        <w:rPr>
          <w:b/>
        </w:rPr>
        <w:t xml:space="preserve">P) </w:t>
      </w:r>
      <w:r w:rsidRPr="009D7A49">
        <w:rPr>
          <w:b/>
        </w:rPr>
        <w:t>–</w:t>
      </w:r>
      <w:r w:rsidRPr="00E63EB0">
        <w:t xml:space="preserve"> </w:t>
      </w:r>
      <w:r w:rsidR="00E63EB0" w:rsidRPr="009D7A49">
        <w:rPr>
          <w:rFonts w:eastAsia="Calibri"/>
        </w:rPr>
        <w:t xml:space="preserve">odpowiednio </w:t>
      </w:r>
      <w:proofErr w:type="spellStart"/>
      <w:r w:rsidR="00E63EB0" w:rsidRPr="009D7A49">
        <w:rPr>
          <w:rFonts w:eastAsia="Calibri"/>
        </w:rPr>
        <w:t>mikroprzedsiębiorcę</w:t>
      </w:r>
      <w:proofErr w:type="spellEnd"/>
      <w:r w:rsidR="00E63EB0" w:rsidRPr="009D7A49">
        <w:rPr>
          <w:rFonts w:eastAsia="Calibri"/>
        </w:rPr>
        <w:t>, małego lub średniego przedsiębiorcę spełniającego warunki określone w załączniku I do rozporządzenia</w:t>
      </w:r>
      <w:r w:rsidR="000439F4">
        <w:rPr>
          <w:rFonts w:eastAsia="Calibri"/>
        </w:rPr>
        <w:t xml:space="preserve"> </w:t>
      </w:r>
      <w:r w:rsidR="00E63EB0" w:rsidRPr="009D7A49">
        <w:rPr>
          <w:rFonts w:eastAsia="Calibri"/>
        </w:rPr>
        <w:t>KE nr 651/2014</w:t>
      </w:r>
      <w:r w:rsidR="000A5FFD">
        <w:rPr>
          <w:rFonts w:eastAsia="Calibri"/>
        </w:rPr>
        <w:t>;</w:t>
      </w:r>
    </w:p>
    <w:p w14:paraId="2960457D" w14:textId="3A92717C" w:rsidR="002777C8" w:rsidRPr="002777C8" w:rsidRDefault="002777C8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b/>
        </w:rPr>
      </w:pPr>
      <w:r w:rsidRPr="00422099">
        <w:rPr>
          <w:b/>
        </w:rPr>
        <w:t xml:space="preserve">Internacjonalizacja </w:t>
      </w:r>
      <w:r>
        <w:rPr>
          <w:b/>
        </w:rPr>
        <w:t>MŚP</w:t>
      </w:r>
      <w:r w:rsidR="00422099">
        <w:rPr>
          <w:b/>
        </w:rPr>
        <w:t xml:space="preserve"> </w:t>
      </w:r>
      <w:r w:rsidR="00422099">
        <w:t>–</w:t>
      </w:r>
      <w:r w:rsidR="00606E50" w:rsidRPr="00422099">
        <w:t xml:space="preserve"> </w:t>
      </w:r>
      <w:r w:rsidR="001D46CB" w:rsidRPr="001D46CB">
        <w:t>opisany w POPW (w ramach priorytetu inwestycyjnego 3b) oraz w SZOOP (w odniesieniu do działania) zespół procesów prowadzących do</w:t>
      </w:r>
      <w:r w:rsidR="001D46CB" w:rsidRPr="001D46CB">
        <w:rPr>
          <w:color w:val="1F497D"/>
        </w:rPr>
        <w:t xml:space="preserve"> </w:t>
      </w:r>
      <w:r w:rsidR="001D46CB" w:rsidRPr="00876AEC">
        <w:t>wprowadzenia nowego lub już istniejącego produktu (wyrobu lub usługi) MŚP na nowy rynek zagraniczny</w:t>
      </w:r>
      <w:r w:rsidR="00422099">
        <w:t>;</w:t>
      </w:r>
      <w:r w:rsidRPr="00422099">
        <w:rPr>
          <w:b/>
        </w:rPr>
        <w:t xml:space="preserve"> </w:t>
      </w:r>
    </w:p>
    <w:p w14:paraId="4B01AD9D" w14:textId="1FFF0FF5" w:rsidR="00E412AF" w:rsidRPr="00252A31" w:rsidRDefault="00E412AF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</w:pPr>
      <w:r w:rsidRPr="00252A31">
        <w:rPr>
          <w:b/>
        </w:rPr>
        <w:t>Model biznesowy internacjonalizacji –</w:t>
      </w:r>
      <w:r w:rsidRPr="00252A31">
        <w:t xml:space="preserve"> </w:t>
      </w:r>
      <w:r w:rsidR="00252A31">
        <w:t xml:space="preserve">dokument będący produktem projektu </w:t>
      </w:r>
      <w:r w:rsidR="003B3D1D">
        <w:t>z</w:t>
      </w:r>
      <w:r w:rsidR="00252A31">
        <w:t>realizowanego w ramach I etapu działania 1.2 POPW;</w:t>
      </w:r>
    </w:p>
    <w:p w14:paraId="35E976AA" w14:textId="06904CF4" w:rsidR="00333855" w:rsidRDefault="00333855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</w:pPr>
      <w:r w:rsidRPr="009D7A49">
        <w:rPr>
          <w:b/>
        </w:rPr>
        <w:t xml:space="preserve">Panel Ekspertów </w:t>
      </w:r>
      <w:r w:rsidR="006E591F">
        <w:t>(</w:t>
      </w:r>
      <w:r w:rsidRPr="00E63EB0">
        <w:t>panel członków KOP</w:t>
      </w:r>
      <w:r w:rsidR="006E591F">
        <w:t>)</w:t>
      </w:r>
      <w:r w:rsidRPr="00E63EB0">
        <w:t xml:space="preserve"> – </w:t>
      </w:r>
      <w:r w:rsidR="001B159D" w:rsidRPr="001B159D">
        <w:t>członków KOP dokonujących wspólnej oceny merytorycznej danego projektu</w:t>
      </w:r>
      <w:r w:rsidR="000A5FFD">
        <w:t>;</w:t>
      </w:r>
      <w:r w:rsidR="001B159D">
        <w:t xml:space="preserve">  </w:t>
      </w:r>
    </w:p>
    <w:p w14:paraId="5E893D65" w14:textId="1A3EF1D4" w:rsidR="0093187B" w:rsidRPr="009D7A49" w:rsidRDefault="0093187B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rFonts w:eastAsia="Calibri"/>
          <w:lang w:eastAsia="en-US"/>
        </w:rPr>
      </w:pPr>
      <w:proofErr w:type="gramStart"/>
      <w:r w:rsidRPr="009D7A49">
        <w:rPr>
          <w:rFonts w:eastAsia="Calibri"/>
          <w:b/>
          <w:lang w:eastAsia="en-US"/>
        </w:rPr>
        <w:t>portal</w:t>
      </w:r>
      <w:proofErr w:type="gramEnd"/>
      <w:r w:rsidRPr="009D7A49">
        <w:rPr>
          <w:rFonts w:eastAsia="Calibri"/>
          <w:lang w:eastAsia="en-US"/>
        </w:rPr>
        <w:t xml:space="preserve"> – portal internetow</w:t>
      </w:r>
      <w:r w:rsidR="00E63EB0" w:rsidRPr="009D7A49">
        <w:rPr>
          <w:rFonts w:eastAsia="Calibri"/>
          <w:lang w:eastAsia="en-US"/>
        </w:rPr>
        <w:t>y, o którym mowa w art. 2 pkt 1</w:t>
      </w:r>
      <w:r w:rsidR="006E591F">
        <w:rPr>
          <w:rFonts w:eastAsia="Calibri"/>
          <w:lang w:eastAsia="en-US"/>
        </w:rPr>
        <w:t>6</w:t>
      </w:r>
      <w:r w:rsidRPr="009D7A49">
        <w:rPr>
          <w:rFonts w:eastAsia="Calibri"/>
          <w:lang w:eastAsia="en-US"/>
        </w:rPr>
        <w:t xml:space="preserve"> ustawy wdrożeniowej, dostępny pod adresem www.</w:t>
      </w:r>
      <w:proofErr w:type="gramStart"/>
      <w:r w:rsidRPr="009D7A49">
        <w:rPr>
          <w:rFonts w:eastAsia="Calibri"/>
          <w:lang w:eastAsia="en-US"/>
        </w:rPr>
        <w:t>funduszeeuropejskie</w:t>
      </w:r>
      <w:proofErr w:type="gramEnd"/>
      <w:r w:rsidRPr="009D7A49">
        <w:rPr>
          <w:rFonts w:eastAsia="Calibri"/>
          <w:lang w:eastAsia="en-US"/>
        </w:rPr>
        <w:t>.</w:t>
      </w:r>
      <w:proofErr w:type="gramStart"/>
      <w:r w:rsidRPr="009D7A49">
        <w:rPr>
          <w:rFonts w:eastAsia="Calibri"/>
          <w:lang w:eastAsia="en-US"/>
        </w:rPr>
        <w:t>gov</w:t>
      </w:r>
      <w:proofErr w:type="gramEnd"/>
      <w:r w:rsidRPr="009D7A49">
        <w:rPr>
          <w:rFonts w:eastAsia="Calibri"/>
          <w:lang w:eastAsia="en-US"/>
        </w:rPr>
        <w:t>.</w:t>
      </w:r>
      <w:proofErr w:type="gramStart"/>
      <w:r w:rsidRPr="009D7A49">
        <w:rPr>
          <w:rFonts w:eastAsia="Calibri"/>
          <w:lang w:eastAsia="en-US"/>
        </w:rPr>
        <w:t>pl</w:t>
      </w:r>
      <w:proofErr w:type="gramEnd"/>
      <w:r w:rsidR="000A5FFD">
        <w:rPr>
          <w:rFonts w:eastAsia="Calibri"/>
          <w:lang w:eastAsia="en-US"/>
        </w:rPr>
        <w:t>;</w:t>
      </w:r>
    </w:p>
    <w:p w14:paraId="5205448D" w14:textId="77777777" w:rsidR="0093187B" w:rsidRPr="009D7A49" w:rsidRDefault="0093187B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rFonts w:eastAsia="Calibri"/>
          <w:i/>
          <w:lang w:eastAsia="en-US"/>
        </w:rPr>
      </w:pPr>
      <w:proofErr w:type="gramStart"/>
      <w:r w:rsidRPr="009D7A49">
        <w:rPr>
          <w:rFonts w:eastAsia="Calibri"/>
          <w:b/>
          <w:lang w:eastAsia="en-US"/>
        </w:rPr>
        <w:t>projekt</w:t>
      </w:r>
      <w:proofErr w:type="gramEnd"/>
      <w:r w:rsidRPr="009D7A49">
        <w:rPr>
          <w:rFonts w:eastAsia="Calibri"/>
          <w:lang w:eastAsia="en-US"/>
        </w:rPr>
        <w:t xml:space="preserve"> – przedsięwzięcie, o którym mowa w art. 2 pkt 1</w:t>
      </w:r>
      <w:r w:rsidR="000439F4">
        <w:rPr>
          <w:rFonts w:eastAsia="Calibri"/>
          <w:lang w:eastAsia="en-US"/>
        </w:rPr>
        <w:t>8</w:t>
      </w:r>
      <w:r w:rsidRPr="009D7A49">
        <w:rPr>
          <w:rFonts w:eastAsia="Calibri"/>
          <w:lang w:eastAsia="en-US"/>
        </w:rPr>
        <w:t xml:space="preserve"> ustawy wdrożeniowej</w:t>
      </w:r>
      <w:r w:rsidR="000A5FFD">
        <w:rPr>
          <w:rFonts w:eastAsia="Calibri"/>
          <w:lang w:eastAsia="en-US"/>
        </w:rPr>
        <w:t>;</w:t>
      </w:r>
    </w:p>
    <w:p w14:paraId="2F23AE8A" w14:textId="77777777" w:rsidR="0093187B" w:rsidRPr="009D7A49" w:rsidRDefault="0093187B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rFonts w:eastAsia="Calibri"/>
          <w:lang w:eastAsia="en-US"/>
        </w:rPr>
      </w:pPr>
      <w:proofErr w:type="gramStart"/>
      <w:r w:rsidRPr="009D7A49">
        <w:rPr>
          <w:rFonts w:eastAsia="Calibri"/>
          <w:b/>
          <w:lang w:eastAsia="en-US"/>
        </w:rPr>
        <w:t>strona</w:t>
      </w:r>
      <w:proofErr w:type="gramEnd"/>
      <w:r w:rsidRPr="009D7A49">
        <w:rPr>
          <w:rFonts w:eastAsia="Calibri"/>
          <w:b/>
          <w:lang w:eastAsia="en-US"/>
        </w:rPr>
        <w:t xml:space="preserve"> internetowa PARP </w:t>
      </w:r>
      <w:r w:rsidRPr="009D7A49">
        <w:rPr>
          <w:rFonts w:eastAsia="Calibri"/>
          <w:lang w:eastAsia="en-US"/>
        </w:rPr>
        <w:t>– stron</w:t>
      </w:r>
      <w:r w:rsidR="006E591F">
        <w:rPr>
          <w:rFonts w:eastAsia="Calibri"/>
          <w:lang w:eastAsia="en-US"/>
        </w:rPr>
        <w:t>ę</w:t>
      </w:r>
      <w:r w:rsidRPr="009D7A49">
        <w:rPr>
          <w:rFonts w:eastAsia="Calibri"/>
          <w:lang w:eastAsia="en-US"/>
        </w:rPr>
        <w:t xml:space="preserve"> internetow</w:t>
      </w:r>
      <w:r w:rsidR="006E591F">
        <w:rPr>
          <w:rFonts w:eastAsia="Calibri"/>
          <w:lang w:eastAsia="en-US"/>
        </w:rPr>
        <w:t>ą</w:t>
      </w:r>
      <w:r w:rsidRPr="009D7A49">
        <w:rPr>
          <w:rFonts w:eastAsia="Calibri"/>
          <w:lang w:eastAsia="en-US"/>
        </w:rPr>
        <w:t xml:space="preserve"> www</w:t>
      </w:r>
      <w:r w:rsidR="00122F87" w:rsidRPr="009D7A49">
        <w:rPr>
          <w:rFonts w:eastAsia="Calibri"/>
          <w:lang w:eastAsia="en-US"/>
        </w:rPr>
        <w:t>.</w:t>
      </w:r>
      <w:proofErr w:type="gramStart"/>
      <w:r w:rsidR="00122F87" w:rsidRPr="009D7A49">
        <w:rPr>
          <w:rFonts w:eastAsia="Calibri"/>
          <w:lang w:eastAsia="en-US"/>
        </w:rPr>
        <w:t>parp</w:t>
      </w:r>
      <w:proofErr w:type="gramEnd"/>
      <w:r w:rsidR="00122F87" w:rsidRPr="009D7A49">
        <w:rPr>
          <w:rFonts w:eastAsia="Calibri"/>
          <w:lang w:eastAsia="en-US"/>
        </w:rPr>
        <w:t>.</w:t>
      </w:r>
      <w:proofErr w:type="gramStart"/>
      <w:r w:rsidR="00122F87" w:rsidRPr="009D7A49">
        <w:rPr>
          <w:rFonts w:eastAsia="Calibri"/>
          <w:lang w:eastAsia="en-US"/>
        </w:rPr>
        <w:t>gov</w:t>
      </w:r>
      <w:proofErr w:type="gramEnd"/>
      <w:r w:rsidR="00122F87" w:rsidRPr="009D7A49">
        <w:rPr>
          <w:rFonts w:eastAsia="Calibri"/>
          <w:lang w:eastAsia="en-US"/>
        </w:rPr>
        <w:t>.</w:t>
      </w:r>
      <w:proofErr w:type="gramStart"/>
      <w:r w:rsidR="00122F87" w:rsidRPr="009D7A49">
        <w:rPr>
          <w:rFonts w:eastAsia="Calibri"/>
          <w:lang w:eastAsia="en-US"/>
        </w:rPr>
        <w:t>pl</w:t>
      </w:r>
      <w:proofErr w:type="gramEnd"/>
      <w:r w:rsidR="000A5FFD">
        <w:rPr>
          <w:rFonts w:eastAsia="Calibri"/>
          <w:lang w:eastAsia="en-US"/>
        </w:rPr>
        <w:t>;</w:t>
      </w:r>
    </w:p>
    <w:p w14:paraId="06EBAB65" w14:textId="01618750" w:rsidR="0093187B" w:rsidRPr="00154005" w:rsidRDefault="0093187B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rFonts w:eastAsia="Calibri"/>
          <w:lang w:eastAsia="en-US"/>
        </w:rPr>
      </w:pPr>
      <w:r w:rsidRPr="009D7A49">
        <w:rPr>
          <w:rFonts w:eastAsia="Calibri"/>
          <w:b/>
          <w:lang w:eastAsia="en-US"/>
        </w:rPr>
        <w:t xml:space="preserve">wniosek o dofinansowanie </w:t>
      </w:r>
      <w:r w:rsidRPr="009D7A49">
        <w:rPr>
          <w:rFonts w:eastAsia="Calibri"/>
          <w:lang w:eastAsia="en-US"/>
        </w:rPr>
        <w:t>– d</w:t>
      </w:r>
      <w:r w:rsidRPr="00154005">
        <w:rPr>
          <w:rFonts w:eastAsia="Calibri"/>
          <w:lang w:eastAsia="en-US"/>
        </w:rPr>
        <w:t>okument, w którym zawart</w:t>
      </w:r>
      <w:r w:rsidR="00CC2940">
        <w:rPr>
          <w:rFonts w:eastAsia="Calibri"/>
          <w:lang w:eastAsia="en-US"/>
        </w:rPr>
        <w:t>e są informacje o wnioskodawcy or</w:t>
      </w:r>
      <w:r w:rsidR="00140043">
        <w:rPr>
          <w:rFonts w:eastAsia="Calibri"/>
          <w:lang w:eastAsia="en-US"/>
        </w:rPr>
        <w:t>az</w:t>
      </w:r>
      <w:r w:rsidRPr="00154005">
        <w:rPr>
          <w:rFonts w:eastAsia="Calibri"/>
          <w:lang w:eastAsia="en-US"/>
        </w:rPr>
        <w:t xml:space="preserve"> opis projektu lub przedstawione w innej formie informacje na temat projektu, na </w:t>
      </w:r>
      <w:proofErr w:type="gramStart"/>
      <w:r w:rsidRPr="00154005">
        <w:rPr>
          <w:rFonts w:eastAsia="Calibri"/>
          <w:lang w:eastAsia="en-US"/>
        </w:rPr>
        <w:t>podstawie których</w:t>
      </w:r>
      <w:proofErr w:type="gramEnd"/>
      <w:r w:rsidRPr="00154005">
        <w:rPr>
          <w:rFonts w:eastAsia="Calibri"/>
          <w:lang w:eastAsia="en-US"/>
        </w:rPr>
        <w:t xml:space="preserve"> dokonuje się oceny spełnienia przez ten projekt kryteriów wyboru projektów</w:t>
      </w:r>
      <w:r w:rsidR="00911805" w:rsidRPr="00911805">
        <w:rPr>
          <w:rFonts w:eastAsia="Calibri"/>
          <w:lang w:eastAsia="en-US"/>
        </w:rPr>
        <w:t xml:space="preserve"> </w:t>
      </w:r>
      <w:r w:rsidR="00911805">
        <w:rPr>
          <w:rFonts w:eastAsia="Calibri"/>
          <w:lang w:eastAsia="en-US"/>
        </w:rPr>
        <w:t>oraz spełnienia przez wnioskodawcę kryteriów ubiegania się o dofinansowanie</w:t>
      </w:r>
      <w:r w:rsidR="001B159D" w:rsidRPr="00154005">
        <w:rPr>
          <w:rFonts w:eastAsia="Calibri"/>
          <w:lang w:eastAsia="en-US"/>
        </w:rPr>
        <w:t>,</w:t>
      </w:r>
      <w:r w:rsidR="001911D5" w:rsidRPr="00154005">
        <w:rPr>
          <w:rFonts w:eastAsia="Calibri"/>
          <w:lang w:eastAsia="en-US"/>
        </w:rPr>
        <w:t xml:space="preserve"> o których mowa w załączniku nr </w:t>
      </w:r>
      <w:r w:rsidR="000D421E">
        <w:rPr>
          <w:rFonts w:eastAsia="Calibri"/>
          <w:lang w:eastAsia="en-US"/>
        </w:rPr>
        <w:t xml:space="preserve">1 </w:t>
      </w:r>
      <w:r w:rsidR="001911D5" w:rsidRPr="00154005">
        <w:rPr>
          <w:rFonts w:eastAsia="Calibri"/>
          <w:lang w:eastAsia="en-US"/>
        </w:rPr>
        <w:t>do regulaminu,</w:t>
      </w:r>
      <w:r w:rsidR="001B159D" w:rsidRPr="00154005">
        <w:rPr>
          <w:rFonts w:eastAsia="Calibri"/>
          <w:lang w:eastAsia="en-US"/>
        </w:rPr>
        <w:t xml:space="preserve"> przy czym za integralną część wniosku </w:t>
      </w:r>
      <w:r w:rsidRPr="00154005">
        <w:rPr>
          <w:rFonts w:eastAsia="Calibri"/>
          <w:lang w:eastAsia="en-US"/>
        </w:rPr>
        <w:t>o dofinansowanie uznaj</w:t>
      </w:r>
      <w:r w:rsidR="00CF5735" w:rsidRPr="00154005">
        <w:rPr>
          <w:rFonts w:eastAsia="Calibri"/>
          <w:lang w:eastAsia="en-US"/>
        </w:rPr>
        <w:t>e się wszystkie jego załączniki</w:t>
      </w:r>
      <w:r w:rsidR="000A5FFD" w:rsidRPr="00154005">
        <w:rPr>
          <w:rFonts w:eastAsia="Calibri"/>
          <w:lang w:eastAsia="en-US"/>
        </w:rPr>
        <w:t>;</w:t>
      </w:r>
    </w:p>
    <w:p w14:paraId="1A1AEB34" w14:textId="688F8C6B" w:rsidR="004E5986" w:rsidRPr="001E7FB3" w:rsidRDefault="0093187B" w:rsidP="00876AEC">
      <w:pPr>
        <w:pStyle w:val="Akapitzlist"/>
        <w:numPr>
          <w:ilvl w:val="0"/>
          <w:numId w:val="26"/>
        </w:numPr>
        <w:spacing w:after="120" w:line="276" w:lineRule="auto"/>
        <w:ind w:left="425" w:hanging="425"/>
        <w:contextualSpacing w:val="0"/>
        <w:jc w:val="both"/>
        <w:rPr>
          <w:rFonts w:eastAsia="Calibri"/>
          <w:lang w:eastAsia="en-US"/>
        </w:rPr>
      </w:pPr>
      <w:proofErr w:type="gramStart"/>
      <w:r w:rsidRPr="009D7A49">
        <w:rPr>
          <w:rFonts w:eastAsia="Calibri"/>
          <w:b/>
          <w:lang w:eastAsia="en-US"/>
        </w:rPr>
        <w:lastRenderedPageBreak/>
        <w:t>wnioskodawca</w:t>
      </w:r>
      <w:proofErr w:type="gramEnd"/>
      <w:r w:rsidRPr="009D7A49">
        <w:rPr>
          <w:rFonts w:eastAsia="Calibri"/>
          <w:lang w:eastAsia="en-US"/>
        </w:rPr>
        <w:t xml:space="preserve"> – podmiot, o którym mowa w art. 2 pkt 28 ustawy wdrożeniowej.</w:t>
      </w:r>
      <w:bookmarkStart w:id="2" w:name="_Toc184790623"/>
      <w:bookmarkStart w:id="3" w:name="_Toc184791332"/>
    </w:p>
    <w:p w14:paraId="15BDF57F" w14:textId="77777777" w:rsidR="0040373C" w:rsidRDefault="0040373C" w:rsidP="00E63EB0">
      <w:pPr>
        <w:spacing w:after="120" w:line="276" w:lineRule="auto"/>
        <w:jc w:val="center"/>
        <w:rPr>
          <w:b/>
        </w:rPr>
      </w:pPr>
      <w:bookmarkStart w:id="4" w:name="_Toc205091845"/>
      <w:bookmarkStart w:id="5" w:name="_Toc191364021"/>
      <w:bookmarkStart w:id="6" w:name="_Toc191364273"/>
      <w:bookmarkStart w:id="7" w:name="_Toc191364663"/>
      <w:bookmarkStart w:id="8" w:name="_Toc191456538"/>
      <w:bookmarkStart w:id="9" w:name="_Toc191954089"/>
      <w:bookmarkStart w:id="10" w:name="_Toc191364023"/>
      <w:bookmarkStart w:id="11" w:name="_Toc191364275"/>
      <w:bookmarkStart w:id="12" w:name="_Toc191364665"/>
      <w:bookmarkStart w:id="13" w:name="_Toc191456540"/>
      <w:bookmarkStart w:id="14" w:name="_Toc19195409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337FC72E" w14:textId="77777777" w:rsidR="00E93BD4" w:rsidRPr="00E63EB0" w:rsidRDefault="00E93BD4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§</w:t>
      </w:r>
      <w:r w:rsidR="000D421E">
        <w:rPr>
          <w:b/>
        </w:rPr>
        <w:t xml:space="preserve"> </w:t>
      </w:r>
      <w:r w:rsidRPr="00E63EB0">
        <w:rPr>
          <w:b/>
        </w:rPr>
        <w:t>3</w:t>
      </w:r>
    </w:p>
    <w:p w14:paraId="4808F279" w14:textId="77777777" w:rsidR="00E93BD4" w:rsidRPr="00E63EB0" w:rsidRDefault="00E93BD4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Postanowienia ogólne</w:t>
      </w:r>
    </w:p>
    <w:p w14:paraId="1A4ADFBB" w14:textId="1F186483" w:rsidR="00E93BD4" w:rsidRPr="00E63EB0" w:rsidRDefault="00E93BD4" w:rsidP="00E63EB0">
      <w:pPr>
        <w:numPr>
          <w:ilvl w:val="0"/>
          <w:numId w:val="1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</w:pPr>
      <w:r w:rsidRPr="00E63EB0">
        <w:t>Celem konkursu jest wyłonienie projektów, które w największym stopniu przyczynią się do osiągnięcia celów POPW oraz celów d</w:t>
      </w:r>
      <w:r w:rsidR="00B34EC6">
        <w:t>ziałania</w:t>
      </w:r>
      <w:r w:rsidR="00E412AF">
        <w:t xml:space="preserve"> </w:t>
      </w:r>
      <w:r w:rsidR="00B34EC6">
        <w:t>określonych w SZOOP</w:t>
      </w:r>
      <w:r w:rsidRPr="007D6A16">
        <w:t>, do których należy w szczególności</w:t>
      </w:r>
      <w:r w:rsidR="002609E3">
        <w:t xml:space="preserve"> </w:t>
      </w:r>
      <w:r w:rsidR="00F629D0">
        <w:t>zwiększenie aktywności gospodarczej MŚP z makroregionu Polski Wschodniej na rynkach międzynarodowych</w:t>
      </w:r>
      <w:r w:rsidR="00A84029">
        <w:t xml:space="preserve">, poprzez wsparcie doradcze </w:t>
      </w:r>
      <w:r w:rsidR="008B2AEC">
        <w:t>obejmujące kompleksowe działania związane z opracowaniem (I etap działania) i przygotowaniem do wdrożenia (II etap działania) nowego modelu biznesowego związanego z internacjonalizacją działalności przedsiębiorcy</w:t>
      </w:r>
      <w:r w:rsidR="00A84029">
        <w:t>.</w:t>
      </w:r>
      <w:r w:rsidR="00F629D0">
        <w:t xml:space="preserve"> </w:t>
      </w:r>
      <w:r w:rsidRPr="00E63EB0">
        <w:t xml:space="preserve"> </w:t>
      </w:r>
    </w:p>
    <w:p w14:paraId="4575BF42" w14:textId="7BD00676" w:rsidR="00E93BD4" w:rsidRPr="00E63EB0" w:rsidRDefault="00E93BD4" w:rsidP="00BC6AE5">
      <w:pPr>
        <w:numPr>
          <w:ilvl w:val="0"/>
          <w:numId w:val="1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</w:pPr>
      <w:r w:rsidRPr="00E63EB0">
        <w:t>Wybór projektów do dofinansowania następuje w trybie konkursowym, o którym mowa w art. 38 ust. 1 pkt 1 ustawy wdrożeniowej.</w:t>
      </w:r>
    </w:p>
    <w:p w14:paraId="513714E7" w14:textId="4FCDD0BB" w:rsidR="00211528" w:rsidRDefault="00211528" w:rsidP="00BC6AE5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120" w:line="276" w:lineRule="auto"/>
        <w:ind w:left="357" w:hanging="357"/>
        <w:jc w:val="both"/>
      </w:pPr>
      <w:r w:rsidRPr="00E63EB0">
        <w:t>Wnioski o dofinansowanie</w:t>
      </w:r>
      <w:r w:rsidR="00BE16CF" w:rsidRPr="00E63EB0">
        <w:t xml:space="preserve"> </w:t>
      </w:r>
      <w:r w:rsidRPr="00E63EB0">
        <w:t xml:space="preserve">mogą być składane w okresie od </w:t>
      </w:r>
      <w:r w:rsidR="00696E1C">
        <w:t>1</w:t>
      </w:r>
      <w:r w:rsidR="00F57793">
        <w:t xml:space="preserve"> lutego</w:t>
      </w:r>
      <w:r w:rsidR="007A641D" w:rsidRPr="009A0740">
        <w:t xml:space="preserve"> 201</w:t>
      </w:r>
      <w:r w:rsidR="00F57793">
        <w:t>7</w:t>
      </w:r>
      <w:r w:rsidR="007A641D" w:rsidRPr="009A0740">
        <w:t xml:space="preserve"> r.</w:t>
      </w:r>
      <w:r w:rsidRPr="00E63EB0">
        <w:t xml:space="preserve"> do</w:t>
      </w:r>
      <w:r w:rsidR="004312EC">
        <w:t xml:space="preserve"> </w:t>
      </w:r>
      <w:r w:rsidR="004B4106" w:rsidRPr="004B4106">
        <w:rPr>
          <w:highlight w:val="yellow"/>
        </w:rPr>
        <w:t>14</w:t>
      </w:r>
      <w:r w:rsidR="00F57793" w:rsidRPr="004B4106">
        <w:rPr>
          <w:highlight w:val="yellow"/>
        </w:rPr>
        <w:t xml:space="preserve"> </w:t>
      </w:r>
      <w:r w:rsidR="004B4106" w:rsidRPr="004B4106">
        <w:rPr>
          <w:highlight w:val="yellow"/>
        </w:rPr>
        <w:t>grudnia</w:t>
      </w:r>
      <w:r w:rsidR="001E07DF">
        <w:t xml:space="preserve"> </w:t>
      </w:r>
      <w:r w:rsidR="006262E2">
        <w:t>201</w:t>
      </w:r>
      <w:r w:rsidR="00A373C6">
        <w:t>7</w:t>
      </w:r>
      <w:r w:rsidR="008B2AEC">
        <w:t xml:space="preserve"> </w:t>
      </w:r>
      <w:r w:rsidR="00BE16CF" w:rsidRPr="00E63EB0">
        <w:t>r</w:t>
      </w:r>
      <w:r w:rsidR="00C348FD">
        <w:t>.</w:t>
      </w:r>
      <w:r w:rsidRPr="00E63EB0">
        <w:t xml:space="preserve"> (</w:t>
      </w:r>
      <w:r w:rsidR="004C4FF6">
        <w:t xml:space="preserve">w ostatnim dniu naboru </w:t>
      </w:r>
      <w:r w:rsidRPr="00E63EB0">
        <w:t>do godz</w:t>
      </w:r>
      <w:proofErr w:type="gramStart"/>
      <w:r w:rsidRPr="00E63EB0">
        <w:t>. 16:00:00)</w:t>
      </w:r>
      <w:r w:rsidR="00CB3486">
        <w:t>,</w:t>
      </w:r>
      <w:r w:rsidR="00CB3486" w:rsidRPr="00CB3486">
        <w:t xml:space="preserve"> </w:t>
      </w:r>
      <w:r w:rsidR="00CB3486">
        <w:t>z</w:t>
      </w:r>
      <w:proofErr w:type="gramEnd"/>
      <w:r w:rsidR="00CB3486">
        <w:t xml:space="preserve"> zastrzeżeniem, że konkurs podzielony jest na etapy</w:t>
      </w:r>
      <w:r w:rsidR="00AC1435">
        <w:t>.</w:t>
      </w:r>
    </w:p>
    <w:p w14:paraId="374831B1" w14:textId="07014D43" w:rsidR="00CB3486" w:rsidRPr="00E63EB0" w:rsidRDefault="00CB3486" w:rsidP="00CB3486">
      <w:pPr>
        <w:tabs>
          <w:tab w:val="num" w:pos="1080"/>
        </w:tabs>
        <w:spacing w:after="120" w:line="276" w:lineRule="auto"/>
        <w:ind w:left="357"/>
        <w:jc w:val="both"/>
      </w:pPr>
      <w:r>
        <w:t>Etap konkursu obejmuje nabór wniosków w</w:t>
      </w:r>
      <w:r w:rsidR="005A5B3B">
        <w:t xml:space="preserve"> </w:t>
      </w:r>
      <w:r w:rsidR="00AC1435">
        <w:t>danym miesiącu kalendarzowym</w:t>
      </w:r>
      <w:r w:rsidR="005A5B3B">
        <w:t xml:space="preserve"> (</w:t>
      </w:r>
      <w:r w:rsidR="005A5B3B" w:rsidRPr="004B4106">
        <w:rPr>
          <w:highlight w:val="yellow"/>
        </w:rPr>
        <w:t>w</w:t>
      </w:r>
      <w:r w:rsidR="00107289">
        <w:rPr>
          <w:highlight w:val="yellow"/>
        </w:rPr>
        <w:t> </w:t>
      </w:r>
      <w:r w:rsidR="004B4106" w:rsidRPr="004B4106">
        <w:rPr>
          <w:highlight w:val="yellow"/>
        </w:rPr>
        <w:t>listopadzie i grudniu</w:t>
      </w:r>
      <w:r w:rsidR="005A5B3B" w:rsidRPr="004B4106">
        <w:rPr>
          <w:highlight w:val="yellow"/>
        </w:rPr>
        <w:t xml:space="preserve"> 2017 r.</w:t>
      </w:r>
      <w:r w:rsidR="004B4106" w:rsidRPr="004B4106">
        <w:rPr>
          <w:highlight w:val="yellow"/>
        </w:rPr>
        <w:t xml:space="preserve"> traktowanym łącznie jako jeden etap</w:t>
      </w:r>
      <w:r w:rsidR="005A5B3B" w:rsidRPr="004B4106">
        <w:rPr>
          <w:highlight w:val="yellow"/>
        </w:rPr>
        <w:t xml:space="preserve"> –</w:t>
      </w:r>
      <w:r w:rsidR="00AC1435" w:rsidRPr="004B4106">
        <w:rPr>
          <w:highlight w:val="yellow"/>
        </w:rPr>
        <w:t xml:space="preserve"> do </w:t>
      </w:r>
      <w:r w:rsidR="004B4106" w:rsidRPr="004B4106">
        <w:rPr>
          <w:highlight w:val="yellow"/>
        </w:rPr>
        <w:t>14</w:t>
      </w:r>
      <w:r w:rsidR="00AC1435" w:rsidRPr="004B4106">
        <w:rPr>
          <w:highlight w:val="yellow"/>
        </w:rPr>
        <w:t xml:space="preserve"> </w:t>
      </w:r>
      <w:r w:rsidR="004B4106" w:rsidRPr="004B4106">
        <w:rPr>
          <w:highlight w:val="yellow"/>
        </w:rPr>
        <w:t>grudnia</w:t>
      </w:r>
      <w:r w:rsidR="00AC1435" w:rsidRPr="004B4106">
        <w:rPr>
          <w:highlight w:val="yellow"/>
        </w:rPr>
        <w:t>,</w:t>
      </w:r>
      <w:r w:rsidR="005A5B3B">
        <w:t xml:space="preserve"> do godz</w:t>
      </w:r>
      <w:proofErr w:type="gramStart"/>
      <w:r w:rsidR="005A5B3B">
        <w:t>. 16:00:00)</w:t>
      </w:r>
      <w:r>
        <w:t>, ich</w:t>
      </w:r>
      <w:proofErr w:type="gramEnd"/>
      <w:r>
        <w:t xml:space="preserve"> ocenę formalną i merytoryczną oraz opublikowanie listy ocenionych projektów zawierającej przyznane oceny z wyróżnieniem projektów wybranych do dofinansowania, o których mowa w § 11 ust. </w:t>
      </w:r>
      <w:r w:rsidR="005A5B3B">
        <w:t>2</w:t>
      </w:r>
      <w:r>
        <w:t>.</w:t>
      </w:r>
    </w:p>
    <w:p w14:paraId="4929B829" w14:textId="73579674" w:rsidR="00F6528F" w:rsidRDefault="00F6528F" w:rsidP="00BC6AE5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120" w:line="276" w:lineRule="auto"/>
        <w:ind w:left="357" w:hanging="357"/>
        <w:jc w:val="both"/>
      </w:pPr>
      <w:r w:rsidRPr="00E63EB0">
        <w:t xml:space="preserve">Kwota środków przeznaczonych na dofinansowanie projektów w niniejszym konkursie wynosi </w:t>
      </w:r>
      <w:r w:rsidR="00F57793">
        <w:t xml:space="preserve">30 </w:t>
      </w:r>
      <w:r w:rsidR="00090598">
        <w:t>000 000</w:t>
      </w:r>
      <w:r w:rsidR="00CB3486">
        <w:t>,00</w:t>
      </w:r>
      <w:r w:rsidR="00090598">
        <w:t xml:space="preserve"> </w:t>
      </w:r>
      <w:r w:rsidRPr="00E63EB0">
        <w:t>zł (słownie</w:t>
      </w:r>
      <w:r w:rsidR="00B34EC6">
        <w:t>:</w:t>
      </w:r>
      <w:r w:rsidRPr="00E63EB0">
        <w:t xml:space="preserve"> </w:t>
      </w:r>
      <w:r w:rsidR="00F57793">
        <w:t xml:space="preserve">trzydzieści </w:t>
      </w:r>
      <w:r w:rsidR="00090598">
        <w:t xml:space="preserve">milionów </w:t>
      </w:r>
      <w:r w:rsidRPr="00E63EB0">
        <w:t>złotych)</w:t>
      </w:r>
      <w:r w:rsidR="006262E2">
        <w:t>.</w:t>
      </w:r>
    </w:p>
    <w:p w14:paraId="608AD95B" w14:textId="77777777" w:rsidR="00F6528F" w:rsidRDefault="00F6528F" w:rsidP="00BC6AE5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120" w:line="276" w:lineRule="auto"/>
        <w:ind w:left="357" w:hanging="357"/>
        <w:jc w:val="both"/>
      </w:pPr>
      <w:r w:rsidRPr="00E63EB0">
        <w:t xml:space="preserve">Wszystkie terminy realizacji czynności określonych w </w:t>
      </w:r>
      <w:r w:rsidR="008B391B">
        <w:t>regulaminie</w:t>
      </w:r>
      <w:r w:rsidRPr="00E63EB0">
        <w:t>, jeśli nie wskazano inaczej, wyrażone są w dniach kalendarzowych.</w:t>
      </w:r>
    </w:p>
    <w:p w14:paraId="7A21D1AD" w14:textId="03A3B250" w:rsidR="00751519" w:rsidRDefault="006434C6" w:rsidP="00751519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120" w:line="276" w:lineRule="auto"/>
        <w:ind w:left="357" w:hanging="357"/>
        <w:jc w:val="both"/>
      </w:pPr>
      <w:r>
        <w:t xml:space="preserve">Ilekroć w regulaminie mowa jest o adresie poczty elektronicznej wnioskodawcy, oznacza to adres e-mail służący do korespondencji określony w </w:t>
      </w:r>
      <w:r w:rsidR="00F06ACF" w:rsidRPr="00EF5A86">
        <w:t>pkt</w:t>
      </w:r>
      <w:r w:rsidR="000E5498">
        <w:t xml:space="preserve"> III </w:t>
      </w:r>
      <w:r w:rsidR="000E5498" w:rsidRPr="00751519">
        <w:rPr>
          <w:i/>
        </w:rPr>
        <w:t>Wnioskodawca – adres korespondencyjny</w:t>
      </w:r>
      <w:r w:rsidR="000E5498">
        <w:t xml:space="preserve"> </w:t>
      </w:r>
      <w:r>
        <w:t>wniosku o dofinansowanie</w:t>
      </w:r>
      <w:r w:rsidR="001911D5">
        <w:t>,</w:t>
      </w:r>
      <w:r w:rsidR="00DC0230">
        <w:t xml:space="preserve"> </w:t>
      </w:r>
      <w:r w:rsidR="001911D5">
        <w:t>a w przypadku</w:t>
      </w:r>
      <w:r w:rsidR="00DC0230">
        <w:t>, jeśli wnioskodawca ustanowił</w:t>
      </w:r>
      <w:r>
        <w:t xml:space="preserve"> pełnomocnika, adres e-mail określony </w:t>
      </w:r>
      <w:r w:rsidRPr="00EF5A86">
        <w:t>w pkt</w:t>
      </w:r>
      <w:r w:rsidR="000E5498">
        <w:t xml:space="preserve"> IV </w:t>
      </w:r>
      <w:r w:rsidR="000E5498" w:rsidRPr="00751519">
        <w:rPr>
          <w:i/>
        </w:rPr>
        <w:t>Informacja o pełnomocniku</w:t>
      </w:r>
      <w:r w:rsidR="000E5498">
        <w:t xml:space="preserve"> </w:t>
      </w:r>
      <w:r>
        <w:t xml:space="preserve">wniosku o dofinansowanie. </w:t>
      </w:r>
    </w:p>
    <w:p w14:paraId="545D83B8" w14:textId="76FED57D" w:rsidR="007D592C" w:rsidRDefault="007D592C" w:rsidP="003F2B3A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120" w:line="276" w:lineRule="auto"/>
        <w:ind w:left="357" w:hanging="357"/>
        <w:jc w:val="both"/>
      </w:pPr>
      <w:r w:rsidRPr="00536C22">
        <w:t xml:space="preserve">W przypadku zamówień, do których nie stosuje się ustawy </w:t>
      </w:r>
      <w:proofErr w:type="spellStart"/>
      <w:r w:rsidRPr="00536C22">
        <w:t>pzp</w:t>
      </w:r>
      <w:proofErr w:type="spellEnd"/>
      <w:r w:rsidRPr="00536C22">
        <w:t xml:space="preserve">, </w:t>
      </w:r>
      <w:proofErr w:type="gramStart"/>
      <w:r w:rsidRPr="00536C22">
        <w:t>co do których</w:t>
      </w:r>
      <w:proofErr w:type="gramEnd"/>
      <w:r w:rsidRPr="00536C22">
        <w:t xml:space="preserve"> postępowanie o udzielenie zamówienia wszczęto przed dniem wejścia w życie umowy o dofinansowanie </w:t>
      </w:r>
      <w:r>
        <w:t>wnioskodawca</w:t>
      </w:r>
      <w:r w:rsidRPr="004553FD">
        <w:t xml:space="preserve"> stosuje </w:t>
      </w:r>
      <w:r>
        <w:t>przepisy art. 6c ustawy o PARP oraz</w:t>
      </w:r>
      <w:r w:rsidRPr="004553FD">
        <w:t xml:space="preserve"> zasady określone w wytycznych horyzontalnych</w:t>
      </w:r>
      <w:r>
        <w:t xml:space="preserve"> w zakresie kwalifikowalności.</w:t>
      </w:r>
      <w:r w:rsidRPr="004553FD">
        <w:t xml:space="preserve"> </w:t>
      </w:r>
      <w:r>
        <w:t>Wnioskodawca</w:t>
      </w:r>
      <w:r w:rsidRPr="00635E38">
        <w:t xml:space="preserve">, </w:t>
      </w:r>
      <w:r w:rsidRPr="00025813">
        <w:t xml:space="preserve">który dokonuje zakupów w projekcie w trybie zasady konkurencyjności </w:t>
      </w:r>
      <w:r>
        <w:t>określonej w wytycznych horyzontalnych w zakresie kwalifikowalności</w:t>
      </w:r>
      <w:r w:rsidRPr="00635E38">
        <w:t xml:space="preserve">, zobowiązuje się do publikacji zapytania ofertowego oraz informacji o wynikach postępowania </w:t>
      </w:r>
      <w:r>
        <w:t>poprzez wysłanie</w:t>
      </w:r>
      <w:r w:rsidRPr="00635E38">
        <w:t xml:space="preserve"> zapytania </w:t>
      </w:r>
      <w:proofErr w:type="gramStart"/>
      <w:r w:rsidRPr="00635E38">
        <w:t>ofertowego do co</w:t>
      </w:r>
      <w:proofErr w:type="gramEnd"/>
      <w:r w:rsidRPr="00635E38">
        <w:t xml:space="preserve"> najmniej trzech potencjalnych wykonawców, o ile na rynku istnieje </w:t>
      </w:r>
      <w:r w:rsidR="004C437B">
        <w:t xml:space="preserve">co najmniej </w:t>
      </w:r>
      <w:r w:rsidRPr="00635E38">
        <w:t>trzech potencjalnych wykonawców danego zamówienia oraz zamieszczeni</w:t>
      </w:r>
      <w:r w:rsidR="00DD10EB">
        <w:t>a</w:t>
      </w:r>
      <w:r w:rsidRPr="00635E38">
        <w:t xml:space="preserve"> </w:t>
      </w:r>
      <w:r w:rsidRPr="00635E38">
        <w:lastRenderedPageBreak/>
        <w:t>zapytania ofertowego na swojej stronie internetowej, o ile posiada taką stronę lub na stronie internetowej Instytucji Pośredniczącej</w:t>
      </w:r>
      <w:r w:rsidR="003F2B3A">
        <w:rPr>
          <w:rStyle w:val="Odwoanieprzypisudolnego"/>
        </w:rPr>
        <w:footnoteReference w:id="1"/>
      </w:r>
      <w:r w:rsidRPr="00635E38">
        <w:t>.</w:t>
      </w:r>
    </w:p>
    <w:p w14:paraId="7C0DAD80" w14:textId="77777777" w:rsidR="005C3EDE" w:rsidRPr="006A0137" w:rsidRDefault="005C3EDE" w:rsidP="005C3EDE">
      <w:pPr>
        <w:pStyle w:val="Akapitzlist"/>
        <w:numPr>
          <w:ilvl w:val="0"/>
          <w:numId w:val="1"/>
        </w:numPr>
        <w:tabs>
          <w:tab w:val="clear" w:pos="1080"/>
        </w:tabs>
        <w:spacing w:after="120" w:line="276" w:lineRule="auto"/>
        <w:ind w:left="426" w:hanging="426"/>
        <w:jc w:val="both"/>
      </w:pPr>
      <w:r w:rsidRPr="00FD077F">
        <w:t>Wnioskodawca nie może złożyć wniosku o dofinansowanie projektu, który aktualnie jest przedmiotem:</w:t>
      </w:r>
    </w:p>
    <w:p w14:paraId="33C6078E" w14:textId="77777777" w:rsidR="005C3EDE" w:rsidRPr="00EB4295" w:rsidRDefault="005C3EDE" w:rsidP="005C3EDE">
      <w:pPr>
        <w:pStyle w:val="Akapitzlist"/>
        <w:numPr>
          <w:ilvl w:val="0"/>
          <w:numId w:val="51"/>
        </w:numPr>
        <w:spacing w:after="120" w:line="276" w:lineRule="auto"/>
        <w:jc w:val="both"/>
      </w:pPr>
      <w:proofErr w:type="gramStart"/>
      <w:r w:rsidRPr="006A0137">
        <w:t>oceny</w:t>
      </w:r>
      <w:proofErr w:type="gramEnd"/>
      <w:r w:rsidRPr="006A0137">
        <w:t xml:space="preserve"> w ramach innego naboru prowadzonego w PARP lub </w:t>
      </w:r>
    </w:p>
    <w:p w14:paraId="4F1C9665" w14:textId="77777777" w:rsidR="005C3EDE" w:rsidRPr="00AC7C0D" w:rsidRDefault="005C3EDE" w:rsidP="005C3EDE">
      <w:pPr>
        <w:pStyle w:val="Akapitzlist"/>
        <w:numPr>
          <w:ilvl w:val="0"/>
          <w:numId w:val="51"/>
        </w:numPr>
        <w:spacing w:after="120" w:line="276" w:lineRule="auto"/>
        <w:jc w:val="both"/>
      </w:pPr>
      <w:proofErr w:type="gramStart"/>
      <w:r w:rsidRPr="00EB4295">
        <w:t>procedury</w:t>
      </w:r>
      <w:proofErr w:type="gramEnd"/>
      <w:r w:rsidRPr="00EB4295">
        <w:t xml:space="preserve"> odwoławczej lub </w:t>
      </w:r>
    </w:p>
    <w:p w14:paraId="16C2894B" w14:textId="77777777" w:rsidR="005C3EDE" w:rsidRPr="008441B8" w:rsidRDefault="005C3EDE" w:rsidP="005C3EDE">
      <w:pPr>
        <w:pStyle w:val="Akapitzlist"/>
        <w:numPr>
          <w:ilvl w:val="0"/>
          <w:numId w:val="51"/>
        </w:numPr>
        <w:spacing w:after="120" w:line="276" w:lineRule="auto"/>
        <w:jc w:val="both"/>
      </w:pPr>
      <w:proofErr w:type="gramStart"/>
      <w:r w:rsidRPr="003901ED">
        <w:t>postępowania</w:t>
      </w:r>
      <w:proofErr w:type="gramEnd"/>
      <w:r w:rsidRPr="003901ED">
        <w:t xml:space="preserve"> sądowo – administracyjnego, </w:t>
      </w:r>
    </w:p>
    <w:p w14:paraId="2CA19701" w14:textId="0880247E" w:rsidR="000B2E6C" w:rsidRPr="000B2E6C" w:rsidRDefault="005C3EDE" w:rsidP="00A373C6">
      <w:pPr>
        <w:tabs>
          <w:tab w:val="num" w:pos="1080"/>
        </w:tabs>
        <w:spacing w:after="120" w:line="276" w:lineRule="auto"/>
        <w:ind w:left="357"/>
        <w:jc w:val="both"/>
      </w:pPr>
      <w:proofErr w:type="gramStart"/>
      <w:r w:rsidRPr="00EB4703">
        <w:t>pod</w:t>
      </w:r>
      <w:proofErr w:type="gramEnd"/>
      <w:r w:rsidRPr="00EB4703">
        <w:t xml:space="preserve"> rygorem pozostawienia bez rozpatrzenia wniosku o dofinansowanie złożonego w</w:t>
      </w:r>
      <w:r>
        <w:t> </w:t>
      </w:r>
      <w:r w:rsidRPr="00EB4703">
        <w:t>niniejszym konkursie</w:t>
      </w:r>
      <w:r w:rsidRPr="00531962">
        <w:t>.</w:t>
      </w:r>
    </w:p>
    <w:p w14:paraId="1B62C5C1" w14:textId="77777777" w:rsidR="00E93BD4" w:rsidRPr="00E63EB0" w:rsidRDefault="00E93BD4" w:rsidP="00E63EB0">
      <w:pPr>
        <w:pStyle w:val="Akapitzlist"/>
        <w:spacing w:after="120" w:line="276" w:lineRule="auto"/>
        <w:contextualSpacing w:val="0"/>
        <w:jc w:val="center"/>
        <w:rPr>
          <w:b/>
        </w:rPr>
      </w:pPr>
      <w:r w:rsidRPr="00E63EB0">
        <w:rPr>
          <w:b/>
        </w:rPr>
        <w:t>§</w:t>
      </w:r>
      <w:r w:rsidR="0040373C">
        <w:rPr>
          <w:b/>
        </w:rPr>
        <w:t xml:space="preserve"> </w:t>
      </w:r>
      <w:r w:rsidRPr="00E63EB0">
        <w:rPr>
          <w:b/>
        </w:rPr>
        <w:t>4</w:t>
      </w:r>
    </w:p>
    <w:p w14:paraId="374946EB" w14:textId="77777777" w:rsidR="00E93BD4" w:rsidRPr="00E63EB0" w:rsidRDefault="00E93BD4" w:rsidP="00E63EB0">
      <w:pPr>
        <w:pStyle w:val="Akapitzlist"/>
        <w:spacing w:after="120" w:line="276" w:lineRule="auto"/>
        <w:contextualSpacing w:val="0"/>
        <w:jc w:val="center"/>
        <w:rPr>
          <w:b/>
        </w:rPr>
      </w:pPr>
      <w:r w:rsidRPr="00E63EB0">
        <w:rPr>
          <w:b/>
        </w:rPr>
        <w:t xml:space="preserve">Przedmiot konkursu </w:t>
      </w:r>
    </w:p>
    <w:p w14:paraId="076239EC" w14:textId="555D64B3" w:rsidR="00F4193D" w:rsidRDefault="00F4193D" w:rsidP="00041D4F">
      <w:pPr>
        <w:pStyle w:val="Akapitzlist"/>
        <w:numPr>
          <w:ilvl w:val="0"/>
          <w:numId w:val="2"/>
        </w:numPr>
        <w:spacing w:after="120" w:line="276" w:lineRule="auto"/>
        <w:ind w:left="426" w:hanging="426"/>
        <w:contextualSpacing w:val="0"/>
        <w:jc w:val="both"/>
      </w:pPr>
      <w:r>
        <w:t>Działanie składa się z dwóch etapów:</w:t>
      </w:r>
    </w:p>
    <w:p w14:paraId="58CB71D9" w14:textId="70C21EF9" w:rsidR="00F06ACF" w:rsidRPr="0056686B" w:rsidRDefault="00F4193D" w:rsidP="00876AEC">
      <w:pPr>
        <w:pStyle w:val="Akapitzlist"/>
        <w:numPr>
          <w:ilvl w:val="0"/>
          <w:numId w:val="27"/>
        </w:numPr>
        <w:spacing w:after="120" w:line="276" w:lineRule="auto"/>
        <w:ind w:left="709" w:hanging="283"/>
        <w:contextualSpacing w:val="0"/>
        <w:jc w:val="both"/>
      </w:pPr>
      <w:r w:rsidRPr="007828D0">
        <w:t>Etap I - obejmuje przygotowanie nowego modelu biznesowego internacjonalizacji</w:t>
      </w:r>
      <w:r w:rsidR="007332F6" w:rsidRPr="0056686B">
        <w:t>;</w:t>
      </w:r>
    </w:p>
    <w:p w14:paraId="0FDB82FA" w14:textId="6A871961" w:rsidR="00F06ACF" w:rsidRPr="007828D0" w:rsidRDefault="00F4193D" w:rsidP="00876AEC">
      <w:pPr>
        <w:pStyle w:val="Akapitzlist"/>
        <w:numPr>
          <w:ilvl w:val="0"/>
          <w:numId w:val="27"/>
        </w:numPr>
        <w:spacing w:after="120" w:line="276" w:lineRule="auto"/>
        <w:ind w:left="709" w:hanging="283"/>
        <w:contextualSpacing w:val="0"/>
        <w:jc w:val="both"/>
      </w:pPr>
      <w:r w:rsidRPr="0056686B">
        <w:t>Etap II - obejmuje przygotowanie do wdrożenia w przedsiębiorstwie beneficjenta nowego modelu biznesowego internacjonalizacji</w:t>
      </w:r>
      <w:r w:rsidR="007849AA">
        <w:t xml:space="preserve"> opracowanego w ramach Etapu I.</w:t>
      </w:r>
    </w:p>
    <w:p w14:paraId="7078B6EA" w14:textId="37049A44" w:rsidR="00F6528F" w:rsidRPr="00E63EB0" w:rsidRDefault="00484629" w:rsidP="00041D4F">
      <w:pPr>
        <w:pStyle w:val="Akapitzlist"/>
        <w:numPr>
          <w:ilvl w:val="0"/>
          <w:numId w:val="2"/>
        </w:numPr>
        <w:spacing w:after="120" w:line="276" w:lineRule="auto"/>
        <w:ind w:left="425" w:hanging="425"/>
        <w:contextualSpacing w:val="0"/>
        <w:jc w:val="both"/>
      </w:pPr>
      <w:r>
        <w:t xml:space="preserve">Dofinansowaniu </w:t>
      </w:r>
      <w:r w:rsidR="007849AA">
        <w:t xml:space="preserve">w konkursie </w:t>
      </w:r>
      <w:r>
        <w:t>będą podlegały</w:t>
      </w:r>
      <w:r w:rsidR="00F6528F" w:rsidRPr="00E63EB0">
        <w:t xml:space="preserve"> projekty </w:t>
      </w:r>
      <w:r w:rsidR="004D694F">
        <w:t>dotyczące</w:t>
      </w:r>
      <w:r w:rsidR="007849AA">
        <w:t xml:space="preserve"> Etapu </w:t>
      </w:r>
      <w:r w:rsidR="001C3937">
        <w:t>I</w:t>
      </w:r>
      <w:r w:rsidR="007849AA">
        <w:t xml:space="preserve">I, o którym mowa w ust. 1 pkt </w:t>
      </w:r>
      <w:r w:rsidR="00A373C6">
        <w:t>2</w:t>
      </w:r>
      <w:r w:rsidR="007849AA">
        <w:t>.</w:t>
      </w:r>
      <w:r w:rsidR="00F6528F" w:rsidRPr="00E63EB0">
        <w:t xml:space="preserve"> </w:t>
      </w:r>
    </w:p>
    <w:p w14:paraId="620E2505" w14:textId="3F4E6309" w:rsidR="00F6528F" w:rsidRDefault="00F6528F" w:rsidP="00041D4F">
      <w:pPr>
        <w:pStyle w:val="Akapitzlist"/>
        <w:numPr>
          <w:ilvl w:val="0"/>
          <w:numId w:val="2"/>
        </w:numPr>
        <w:spacing w:after="120" w:line="276" w:lineRule="auto"/>
        <w:ind w:left="426" w:hanging="426"/>
        <w:contextualSpacing w:val="0"/>
        <w:jc w:val="both"/>
      </w:pPr>
      <w:r w:rsidRPr="00E63EB0">
        <w:t xml:space="preserve">O dofinansowanie w ramach </w:t>
      </w:r>
      <w:r w:rsidR="00806DF5" w:rsidRPr="00E63EB0">
        <w:t>d</w:t>
      </w:r>
      <w:r w:rsidRPr="00E63EB0">
        <w:t xml:space="preserve">ziałania mogą ubiegać się </w:t>
      </w:r>
      <w:r w:rsidR="007849AA">
        <w:t xml:space="preserve">wyłącznie </w:t>
      </w:r>
      <w:proofErr w:type="spellStart"/>
      <w:r w:rsidR="007849AA">
        <w:t>mikroprzedsiębiorcy</w:t>
      </w:r>
      <w:proofErr w:type="spellEnd"/>
      <w:r w:rsidR="007849AA">
        <w:t>, mali lub średni przedsiębiorcy prowadzący działalność gospodarczą na terytorium Polski Wschodniej, tj. na obszarze województw warmińsko-mazurskiego, podlaskiego, świętokrzyskiego, lubelskiego, podkarpackiego, potwierdzoną wpisem do odpowiedniego rejestru.</w:t>
      </w:r>
    </w:p>
    <w:p w14:paraId="09361C19" w14:textId="1814C15D" w:rsidR="003B300D" w:rsidRDefault="008F3BB9" w:rsidP="00A373C6">
      <w:pPr>
        <w:pStyle w:val="Akapitzlist"/>
        <w:numPr>
          <w:ilvl w:val="0"/>
          <w:numId w:val="2"/>
        </w:numPr>
        <w:spacing w:after="120" w:line="276" w:lineRule="auto"/>
        <w:ind w:left="426"/>
        <w:contextualSpacing w:val="0"/>
        <w:jc w:val="both"/>
      </w:pPr>
      <w:r>
        <w:t>O dofinansowanie w ramach II Etapu mogą ubiegać się przedsiębiorcy, którzy posiadają zatwierdzony przez Instytucję Pośredniczącą model biznesowy internacjonalizacji, zrealizowany w ramach I Etapu działania</w:t>
      </w:r>
      <w:r w:rsidR="009443BD">
        <w:t xml:space="preserve"> i </w:t>
      </w:r>
      <w:r w:rsidR="009443BD" w:rsidRPr="009443BD">
        <w:t>złoż</w:t>
      </w:r>
      <w:r w:rsidR="009443BD">
        <w:t xml:space="preserve">yli wniosek o dofinansowanie II Etapu </w:t>
      </w:r>
      <w:r w:rsidR="009443BD" w:rsidRPr="009443BD">
        <w:t>nie później niż 6 miesięcy od daty złożenia wniosku</w:t>
      </w:r>
      <w:r w:rsidR="009443BD">
        <w:t xml:space="preserve"> o płatność końcową w ramach I E</w:t>
      </w:r>
      <w:r w:rsidR="009443BD" w:rsidRPr="009443BD">
        <w:t>tapu</w:t>
      </w:r>
      <w:r w:rsidR="009443BD">
        <w:t>.</w:t>
      </w:r>
    </w:p>
    <w:p w14:paraId="7DB71B02" w14:textId="54682FE0" w:rsidR="00017C86" w:rsidRPr="0064196F" w:rsidRDefault="00563D6B" w:rsidP="0064196F">
      <w:pPr>
        <w:pStyle w:val="Akapitzlist"/>
        <w:numPr>
          <w:ilvl w:val="0"/>
          <w:numId w:val="2"/>
        </w:numPr>
        <w:spacing w:after="120" w:line="276" w:lineRule="auto"/>
        <w:ind w:left="426" w:hanging="426"/>
        <w:contextualSpacing w:val="0"/>
        <w:jc w:val="both"/>
        <w:rPr>
          <w:bCs/>
        </w:rPr>
      </w:pPr>
      <w:r>
        <w:t xml:space="preserve">Dofinansowanie </w:t>
      </w:r>
      <w:r w:rsidR="00C200F5">
        <w:t>w ramach I</w:t>
      </w:r>
      <w:r w:rsidR="003B300D">
        <w:t>I</w:t>
      </w:r>
      <w:r w:rsidR="00C200F5">
        <w:t xml:space="preserve"> Etapu</w:t>
      </w:r>
      <w:r w:rsidR="003B300D">
        <w:t xml:space="preserve"> </w:t>
      </w:r>
      <w:r w:rsidR="003D16C8">
        <w:t xml:space="preserve">stanowi </w:t>
      </w:r>
      <w:r w:rsidR="007D24AE">
        <w:rPr>
          <w:rFonts w:eastAsia="Calibri"/>
          <w:lang w:eastAsia="en-US"/>
        </w:rPr>
        <w:t>pomoc de minimis udzielan</w:t>
      </w:r>
      <w:r w:rsidR="003D16C8">
        <w:rPr>
          <w:rFonts w:eastAsia="Calibri"/>
          <w:lang w:eastAsia="en-US"/>
        </w:rPr>
        <w:t>ą</w:t>
      </w:r>
      <w:r w:rsidR="007D24AE">
        <w:rPr>
          <w:rFonts w:eastAsia="Calibri"/>
          <w:lang w:eastAsia="en-US"/>
        </w:rPr>
        <w:t xml:space="preserve"> zgodnie z </w:t>
      </w:r>
      <w:r w:rsidR="007D24AE" w:rsidRPr="00F26D34">
        <w:rPr>
          <w:bCs/>
        </w:rPr>
        <w:t>rozporządzeniem</w:t>
      </w:r>
      <w:r w:rsidR="007D24AE" w:rsidRPr="00A3406B">
        <w:rPr>
          <w:bCs/>
        </w:rPr>
        <w:t xml:space="preserve"> KE nr 1407/2013</w:t>
      </w:r>
      <w:r w:rsidR="007D24AE">
        <w:rPr>
          <w:bCs/>
        </w:rPr>
        <w:t xml:space="preserve"> lub </w:t>
      </w:r>
      <w:r w:rsidR="003B300D">
        <w:rPr>
          <w:rFonts w:eastAsia="Calibri"/>
          <w:lang w:eastAsia="en-US"/>
        </w:rPr>
        <w:t xml:space="preserve">pomoc </w:t>
      </w:r>
      <w:proofErr w:type="gramStart"/>
      <w:r w:rsidR="003B300D">
        <w:rPr>
          <w:rFonts w:eastAsia="Calibri"/>
          <w:lang w:eastAsia="en-US"/>
        </w:rPr>
        <w:t>publiczn</w:t>
      </w:r>
      <w:r w:rsidR="003D16C8">
        <w:rPr>
          <w:rFonts w:eastAsia="Calibri"/>
          <w:lang w:eastAsia="en-US"/>
        </w:rPr>
        <w:t>ą</w:t>
      </w:r>
      <w:r w:rsidR="00707F58">
        <w:rPr>
          <w:rFonts w:eastAsia="Calibri"/>
          <w:lang w:eastAsia="en-US"/>
        </w:rPr>
        <w:t xml:space="preserve"> jako</w:t>
      </w:r>
      <w:proofErr w:type="gramEnd"/>
      <w:r w:rsidR="003A4A81">
        <w:rPr>
          <w:rFonts w:eastAsia="Calibri"/>
          <w:lang w:eastAsia="en-US"/>
        </w:rPr>
        <w:t>:</w:t>
      </w:r>
      <w:r w:rsidR="003B300D">
        <w:rPr>
          <w:rFonts w:eastAsia="Calibri"/>
          <w:lang w:eastAsia="en-US"/>
        </w:rPr>
        <w:t xml:space="preserve">  </w:t>
      </w:r>
    </w:p>
    <w:p w14:paraId="124A67B6" w14:textId="242529AF" w:rsidR="007D24AE" w:rsidRPr="00A80926" w:rsidRDefault="007D24AE" w:rsidP="003F2B3A">
      <w:pPr>
        <w:pStyle w:val="Akapitzlist"/>
        <w:numPr>
          <w:ilvl w:val="0"/>
          <w:numId w:val="61"/>
        </w:numPr>
        <w:spacing w:after="120" w:line="276" w:lineRule="auto"/>
        <w:ind w:left="709" w:hanging="283"/>
        <w:contextualSpacing w:val="0"/>
        <w:jc w:val="both"/>
      </w:pPr>
      <w:r w:rsidRPr="00A80926">
        <w:t>Pomoc na usługi doradcze na rzecz MŚP</w:t>
      </w:r>
      <w:r w:rsidR="00A80926">
        <w:t xml:space="preserve"> – </w:t>
      </w:r>
      <w:r w:rsidR="003A4A81">
        <w:t xml:space="preserve">udzielaną zgodnie </w:t>
      </w:r>
      <w:r w:rsidR="003A4A81">
        <w:br/>
        <w:t xml:space="preserve">z </w:t>
      </w:r>
      <w:r w:rsidR="003A4A81" w:rsidRPr="00811D92">
        <w:t>przepis</w:t>
      </w:r>
      <w:r w:rsidR="003A4A81">
        <w:t>ami</w:t>
      </w:r>
      <w:r w:rsidR="003A4A81" w:rsidRPr="00811D92">
        <w:t xml:space="preserve"> rozdziału </w:t>
      </w:r>
      <w:proofErr w:type="gramStart"/>
      <w:r w:rsidR="003A4A81" w:rsidRPr="00811D92">
        <w:t>I,</w:t>
      </w:r>
      <w:r w:rsidR="003A4A81">
        <w:t xml:space="preserve"> </w:t>
      </w:r>
      <w:r w:rsidRPr="00A80926">
        <w:t xml:space="preserve"> </w:t>
      </w:r>
      <w:r w:rsidR="003A4A81">
        <w:t>a</w:t>
      </w:r>
      <w:r w:rsidRPr="00A80926">
        <w:t>rtykuł</w:t>
      </w:r>
      <w:r w:rsidR="00A80926">
        <w:t>u</w:t>
      </w:r>
      <w:proofErr w:type="gramEnd"/>
      <w:r w:rsidRPr="00A80926">
        <w:t xml:space="preserve"> 18</w:t>
      </w:r>
      <w:r w:rsidR="00A80926">
        <w:t xml:space="preserve"> </w:t>
      </w:r>
      <w:r w:rsidR="003A4A81" w:rsidRPr="00811D92">
        <w:t xml:space="preserve">rozdziału III oraz rozdziału IV </w:t>
      </w:r>
      <w:r w:rsidR="00A80926">
        <w:rPr>
          <w:rFonts w:eastAsia="Calibri"/>
          <w:lang w:eastAsia="en-US"/>
        </w:rPr>
        <w:t>rozporządzenia</w:t>
      </w:r>
      <w:r w:rsidR="00A80926" w:rsidRPr="00A373C6">
        <w:rPr>
          <w:rFonts w:eastAsia="Calibri"/>
          <w:lang w:eastAsia="en-US"/>
        </w:rPr>
        <w:t xml:space="preserve"> KE nr 651/2014</w:t>
      </w:r>
      <w:r w:rsidR="00A80926">
        <w:rPr>
          <w:rFonts w:eastAsia="Calibri"/>
          <w:lang w:eastAsia="en-US"/>
        </w:rPr>
        <w:t>, lub</w:t>
      </w:r>
    </w:p>
    <w:p w14:paraId="73AEE382" w14:textId="0F528410" w:rsidR="007D24AE" w:rsidRPr="00A80926" w:rsidRDefault="007D24AE" w:rsidP="003F2B3A">
      <w:pPr>
        <w:pStyle w:val="Akapitzlist"/>
        <w:numPr>
          <w:ilvl w:val="0"/>
          <w:numId w:val="61"/>
        </w:numPr>
        <w:spacing w:after="120" w:line="276" w:lineRule="auto"/>
        <w:ind w:left="709" w:hanging="283"/>
        <w:contextualSpacing w:val="0"/>
        <w:jc w:val="both"/>
      </w:pPr>
      <w:r w:rsidRPr="00A80926">
        <w:t>Pomoc na udział MŚP w targach</w:t>
      </w:r>
      <w:r w:rsidR="00A80926">
        <w:t xml:space="preserve"> - </w:t>
      </w:r>
      <w:r w:rsidR="003A4A81">
        <w:t>udzielaną</w:t>
      </w:r>
      <w:r w:rsidRPr="00A80926">
        <w:t xml:space="preserve"> </w:t>
      </w:r>
      <w:r w:rsidR="003A4A81">
        <w:t xml:space="preserve">zgodnie </w:t>
      </w:r>
      <w:r w:rsidR="003A4A81">
        <w:br/>
        <w:t xml:space="preserve">z </w:t>
      </w:r>
      <w:r w:rsidR="003A4A81" w:rsidRPr="00811D92">
        <w:t>przepis</w:t>
      </w:r>
      <w:r w:rsidR="003A4A81">
        <w:t>ami</w:t>
      </w:r>
      <w:r w:rsidR="003A4A81" w:rsidRPr="00811D92">
        <w:t xml:space="preserve"> rozdziału I,</w:t>
      </w:r>
      <w:r w:rsidR="003A4A81">
        <w:t xml:space="preserve"> a</w:t>
      </w:r>
      <w:r w:rsidRPr="00A80926">
        <w:t>rtykuł</w:t>
      </w:r>
      <w:r w:rsidR="00A80926">
        <w:t>u</w:t>
      </w:r>
      <w:r w:rsidRPr="00A80926">
        <w:t xml:space="preserve"> 19</w:t>
      </w:r>
      <w:r w:rsidR="00A80926" w:rsidRPr="00A80926">
        <w:rPr>
          <w:rFonts w:eastAsia="Calibri"/>
          <w:lang w:eastAsia="en-US"/>
        </w:rPr>
        <w:t xml:space="preserve"> </w:t>
      </w:r>
      <w:r w:rsidR="003A4A81" w:rsidRPr="00811D92">
        <w:t>rozdziału III oraz rozdziału IV</w:t>
      </w:r>
      <w:r w:rsidR="003A4A81">
        <w:rPr>
          <w:rFonts w:eastAsia="Calibri"/>
          <w:lang w:eastAsia="en-US"/>
        </w:rPr>
        <w:t xml:space="preserve"> </w:t>
      </w:r>
      <w:r w:rsidR="00A80926">
        <w:rPr>
          <w:rFonts w:eastAsia="Calibri"/>
          <w:lang w:eastAsia="en-US"/>
        </w:rPr>
        <w:t>rozporządzenia</w:t>
      </w:r>
      <w:r w:rsidR="00A80926" w:rsidRPr="00A373C6">
        <w:rPr>
          <w:rFonts w:eastAsia="Calibri"/>
          <w:lang w:eastAsia="en-US"/>
        </w:rPr>
        <w:t xml:space="preserve"> KE nr 651/2014</w:t>
      </w:r>
      <w:r w:rsidR="00A80926">
        <w:rPr>
          <w:rFonts w:eastAsia="Calibri"/>
          <w:lang w:eastAsia="en-US"/>
        </w:rPr>
        <w:t>.</w:t>
      </w:r>
    </w:p>
    <w:p w14:paraId="6C2D7E08" w14:textId="1961B288" w:rsidR="00F6528F" w:rsidRPr="00E63EB0" w:rsidRDefault="00F6528F" w:rsidP="00041D4F">
      <w:pPr>
        <w:pStyle w:val="Akapitzlist"/>
        <w:numPr>
          <w:ilvl w:val="0"/>
          <w:numId w:val="2"/>
        </w:numPr>
        <w:spacing w:after="120" w:line="276" w:lineRule="auto"/>
        <w:ind w:left="426" w:hanging="426"/>
        <w:contextualSpacing w:val="0"/>
        <w:jc w:val="both"/>
      </w:pPr>
      <w:r w:rsidRPr="00E63EB0">
        <w:t xml:space="preserve">Pomoc w ramach </w:t>
      </w:r>
      <w:r w:rsidR="00806DF5" w:rsidRPr="00E63EB0">
        <w:t>d</w:t>
      </w:r>
      <w:r w:rsidRPr="00E63EB0">
        <w:t>ziałania nie może być udzielona podmiotowi</w:t>
      </w:r>
      <w:r w:rsidR="00247D72" w:rsidRPr="00E63EB0">
        <w:t xml:space="preserve"> wykluczonemu z możliwości</w:t>
      </w:r>
      <w:r w:rsidR="006434C6">
        <w:t xml:space="preserve"> otrzymania </w:t>
      </w:r>
      <w:r w:rsidR="00247D72" w:rsidRPr="00E63EB0">
        <w:t>dofinansowani</w:t>
      </w:r>
      <w:r w:rsidR="009540A4">
        <w:t>a</w:t>
      </w:r>
      <w:r w:rsidR="00247D72" w:rsidRPr="00E63EB0">
        <w:t xml:space="preserve"> (art. 37 ust. 3 pkt 1 ustawy wdrożeniowej)</w:t>
      </w:r>
      <w:r w:rsidRPr="00E63EB0">
        <w:t>:</w:t>
      </w:r>
    </w:p>
    <w:p w14:paraId="2848FC42" w14:textId="77777777" w:rsidR="00F6528F" w:rsidRPr="000D4100" w:rsidRDefault="00247D72" w:rsidP="00876AEC">
      <w:pPr>
        <w:pStyle w:val="Akapitzlist"/>
        <w:numPr>
          <w:ilvl w:val="0"/>
          <w:numId w:val="30"/>
        </w:numPr>
        <w:spacing w:after="120" w:line="276" w:lineRule="auto"/>
        <w:ind w:left="709" w:hanging="283"/>
        <w:contextualSpacing w:val="0"/>
        <w:jc w:val="both"/>
        <w:rPr>
          <w:bCs/>
        </w:rPr>
      </w:pPr>
      <w:proofErr w:type="gramStart"/>
      <w:r w:rsidRPr="00E63EB0">
        <w:t>na</w:t>
      </w:r>
      <w:proofErr w:type="gramEnd"/>
      <w:r w:rsidRPr="00E63EB0">
        <w:t xml:space="preserve"> </w:t>
      </w:r>
      <w:r w:rsidRPr="000D4100">
        <w:rPr>
          <w:bCs/>
        </w:rPr>
        <w:t>podstawie</w:t>
      </w:r>
      <w:r w:rsidR="00F6528F" w:rsidRPr="000D4100">
        <w:rPr>
          <w:bCs/>
        </w:rPr>
        <w:t xml:space="preserve"> art. 6b ust.</w:t>
      </w:r>
      <w:r w:rsidR="007332F6">
        <w:rPr>
          <w:bCs/>
        </w:rPr>
        <w:t xml:space="preserve"> </w:t>
      </w:r>
      <w:r w:rsidR="00F6528F" w:rsidRPr="000D4100">
        <w:rPr>
          <w:bCs/>
        </w:rPr>
        <w:t xml:space="preserve">3 ustawy </w:t>
      </w:r>
      <w:r w:rsidR="00563D6B" w:rsidRPr="000D4100">
        <w:rPr>
          <w:bCs/>
        </w:rPr>
        <w:t>o PARP;</w:t>
      </w:r>
    </w:p>
    <w:p w14:paraId="1302337D" w14:textId="0446791D" w:rsidR="00F6528F" w:rsidRPr="00E63EB0" w:rsidRDefault="00F6528F" w:rsidP="00876AEC">
      <w:pPr>
        <w:pStyle w:val="Akapitzlist"/>
        <w:numPr>
          <w:ilvl w:val="0"/>
          <w:numId w:val="30"/>
        </w:numPr>
        <w:spacing w:after="120" w:line="276" w:lineRule="auto"/>
        <w:ind w:left="709" w:hanging="283"/>
        <w:contextualSpacing w:val="0"/>
        <w:jc w:val="both"/>
        <w:rPr>
          <w:bCs/>
        </w:rPr>
      </w:pPr>
      <w:r w:rsidRPr="00E63EB0">
        <w:rPr>
          <w:bCs/>
        </w:rPr>
        <w:lastRenderedPageBreak/>
        <w:t>na podstawie art. 207</w:t>
      </w:r>
      <w:r w:rsidR="00530C3F">
        <w:rPr>
          <w:bCs/>
        </w:rPr>
        <w:t xml:space="preserve"> </w:t>
      </w:r>
      <w:proofErr w:type="gramStart"/>
      <w:r w:rsidR="00530C3F">
        <w:rPr>
          <w:bCs/>
        </w:rPr>
        <w:t xml:space="preserve">ust. 4 </w:t>
      </w:r>
      <w:r w:rsidRPr="00E63EB0">
        <w:rPr>
          <w:bCs/>
        </w:rPr>
        <w:t xml:space="preserve"> ustawy</w:t>
      </w:r>
      <w:proofErr w:type="gramEnd"/>
      <w:r w:rsidRPr="00E63EB0">
        <w:rPr>
          <w:bCs/>
        </w:rPr>
        <w:t xml:space="preserve"> z dnia 27 sierpnia </w:t>
      </w:r>
      <w:r w:rsidR="00F1329D">
        <w:rPr>
          <w:bCs/>
        </w:rPr>
        <w:t>2009 r. o finansach publicznych</w:t>
      </w:r>
      <w:r w:rsidR="00081A39">
        <w:rPr>
          <w:bCs/>
        </w:rPr>
        <w:t>;</w:t>
      </w:r>
    </w:p>
    <w:p w14:paraId="567E0F23" w14:textId="1CA74022" w:rsidR="00247D72" w:rsidRDefault="00247D72" w:rsidP="00876AEC">
      <w:pPr>
        <w:pStyle w:val="Akapitzlist"/>
        <w:numPr>
          <w:ilvl w:val="0"/>
          <w:numId w:val="30"/>
        </w:numPr>
        <w:spacing w:after="120" w:line="276" w:lineRule="auto"/>
        <w:ind w:left="709" w:hanging="283"/>
        <w:contextualSpacing w:val="0"/>
        <w:jc w:val="both"/>
        <w:rPr>
          <w:bCs/>
        </w:rPr>
      </w:pPr>
      <w:proofErr w:type="gramStart"/>
      <w:r w:rsidRPr="00E63EB0">
        <w:rPr>
          <w:bCs/>
        </w:rPr>
        <w:t>na</w:t>
      </w:r>
      <w:proofErr w:type="gramEnd"/>
      <w:r w:rsidRPr="00E63EB0">
        <w:rPr>
          <w:bCs/>
        </w:rPr>
        <w:t xml:space="preserve"> podstawie art. 211 </w:t>
      </w:r>
      <w:r w:rsidR="00530C3F">
        <w:rPr>
          <w:bCs/>
        </w:rPr>
        <w:t xml:space="preserve">ust. 2 </w:t>
      </w:r>
      <w:r w:rsidRPr="00E63EB0">
        <w:rPr>
          <w:bCs/>
        </w:rPr>
        <w:t>ustawy z dnia 30 czerwca 2005 r. o finansach publicznych(Dz. U. Nr 249, poz. 2104</w:t>
      </w:r>
      <w:r w:rsidR="00081A39">
        <w:rPr>
          <w:bCs/>
        </w:rPr>
        <w:t>,</w:t>
      </w:r>
      <w:r w:rsidRPr="00E63EB0">
        <w:rPr>
          <w:bCs/>
        </w:rPr>
        <w:t xml:space="preserve"> z późn. </w:t>
      </w:r>
      <w:proofErr w:type="spellStart"/>
      <w:proofErr w:type="gramStart"/>
      <w:r w:rsidRPr="00E63EB0">
        <w:rPr>
          <w:bCs/>
        </w:rPr>
        <w:t>zm</w:t>
      </w:r>
      <w:proofErr w:type="spellEnd"/>
      <w:proofErr w:type="gramEnd"/>
      <w:r w:rsidRPr="00E63EB0">
        <w:rPr>
          <w:bCs/>
        </w:rPr>
        <w:t>)</w:t>
      </w:r>
      <w:r w:rsidR="006C15DE">
        <w:rPr>
          <w:bCs/>
        </w:rPr>
        <w:t>;</w:t>
      </w:r>
    </w:p>
    <w:p w14:paraId="3D178B8E" w14:textId="3934CAB0" w:rsidR="00F6528F" w:rsidRPr="00E63EB0" w:rsidRDefault="00F6528F" w:rsidP="00876AEC">
      <w:pPr>
        <w:pStyle w:val="Akapitzlist"/>
        <w:numPr>
          <w:ilvl w:val="0"/>
          <w:numId w:val="30"/>
        </w:numPr>
        <w:spacing w:after="120" w:line="276" w:lineRule="auto"/>
        <w:ind w:left="709" w:hanging="283"/>
        <w:contextualSpacing w:val="0"/>
        <w:jc w:val="both"/>
        <w:rPr>
          <w:bCs/>
        </w:rPr>
      </w:pPr>
      <w:proofErr w:type="gramStart"/>
      <w:r w:rsidRPr="00E63EB0">
        <w:rPr>
          <w:bCs/>
        </w:rPr>
        <w:t>wobec</w:t>
      </w:r>
      <w:proofErr w:type="gramEnd"/>
      <w:r w:rsidRPr="00E63EB0">
        <w:rPr>
          <w:bCs/>
        </w:rPr>
        <w:t xml:space="preserve"> którego orzeczono zakaz, o którym mowa w art. 12 ust. 1 pkt 1 ustawy z dnia 15 czerwca 2012 r. o skutkach powierzania wykonywania pracy cudzoziemcom przebywającym wbrew przepisom na terytorium Rzeczypospolitej Polskiej (Dz. U. </w:t>
      </w:r>
      <w:proofErr w:type="gramStart"/>
      <w:r w:rsidRPr="00E63EB0">
        <w:rPr>
          <w:bCs/>
        </w:rPr>
        <w:t>poz</w:t>
      </w:r>
      <w:proofErr w:type="gramEnd"/>
      <w:r w:rsidRPr="00E63EB0">
        <w:rPr>
          <w:bCs/>
        </w:rPr>
        <w:t xml:space="preserve">. 769) lub zakaz, o którym mowa w art. 9 ust. 1 pkt 2a ustawy z dnia 28 października 2002 r., o odpowiedzialności podmiotów zbiorowych za czyny zabronione pod groźbą kary (Dz. U. </w:t>
      </w:r>
      <w:proofErr w:type="gramStart"/>
      <w:r w:rsidR="00911ABD" w:rsidRPr="00911ABD">
        <w:rPr>
          <w:bCs/>
        </w:rPr>
        <w:t>z</w:t>
      </w:r>
      <w:proofErr w:type="gramEnd"/>
      <w:r w:rsidR="00911ABD" w:rsidRPr="00911ABD">
        <w:rPr>
          <w:bCs/>
        </w:rPr>
        <w:t xml:space="preserve"> </w:t>
      </w:r>
      <w:r w:rsidR="006C15DE">
        <w:rPr>
          <w:bCs/>
        </w:rPr>
        <w:t>201</w:t>
      </w:r>
      <w:r w:rsidR="00C51430">
        <w:rPr>
          <w:bCs/>
        </w:rPr>
        <w:t>6</w:t>
      </w:r>
      <w:r w:rsidR="006C15DE" w:rsidRPr="00911ABD">
        <w:rPr>
          <w:bCs/>
        </w:rPr>
        <w:t xml:space="preserve"> </w:t>
      </w:r>
      <w:r w:rsidR="00911ABD" w:rsidRPr="00911ABD">
        <w:rPr>
          <w:bCs/>
        </w:rPr>
        <w:t xml:space="preserve">r. poz. </w:t>
      </w:r>
      <w:r w:rsidR="006C15DE">
        <w:rPr>
          <w:bCs/>
        </w:rPr>
        <w:t>1</w:t>
      </w:r>
      <w:r w:rsidR="00C51430">
        <w:rPr>
          <w:bCs/>
        </w:rPr>
        <w:t>541</w:t>
      </w:r>
      <w:r w:rsidRPr="00E63EB0">
        <w:rPr>
          <w:bCs/>
        </w:rPr>
        <w:t>)</w:t>
      </w:r>
      <w:r w:rsidR="00D80910">
        <w:rPr>
          <w:bCs/>
        </w:rPr>
        <w:t>;</w:t>
      </w:r>
    </w:p>
    <w:p w14:paraId="5491EE91" w14:textId="77777777" w:rsidR="00B710D9" w:rsidRDefault="00F6528F" w:rsidP="00876AEC">
      <w:pPr>
        <w:pStyle w:val="Akapitzlist"/>
        <w:numPr>
          <w:ilvl w:val="0"/>
          <w:numId w:val="30"/>
        </w:numPr>
        <w:spacing w:after="120" w:line="276" w:lineRule="auto"/>
        <w:ind w:left="709" w:hanging="283"/>
        <w:contextualSpacing w:val="0"/>
        <w:jc w:val="both"/>
      </w:pPr>
      <w:proofErr w:type="gramStart"/>
      <w:r w:rsidRPr="00E63EB0">
        <w:rPr>
          <w:bCs/>
        </w:rPr>
        <w:t>na</w:t>
      </w:r>
      <w:proofErr w:type="gramEnd"/>
      <w:r w:rsidRPr="00E63EB0">
        <w:rPr>
          <w:bCs/>
        </w:rPr>
        <w:t xml:space="preserve"> którym ciąży obowiązek zwrotu pomocy wynikający z decyzji </w:t>
      </w:r>
      <w:r w:rsidRPr="00E63EB0">
        <w:t xml:space="preserve">Komisji </w:t>
      </w:r>
      <w:r w:rsidR="00E57A0B">
        <w:t xml:space="preserve">Europejskiej </w:t>
      </w:r>
      <w:r w:rsidRPr="00E63EB0">
        <w:t xml:space="preserve">uznającej pomoc za niezgodną z prawem </w:t>
      </w:r>
      <w:r w:rsidR="00E57A0B">
        <w:t>oraz</w:t>
      </w:r>
      <w:r w:rsidRPr="00E63EB0">
        <w:t xml:space="preserve"> rynkiem wewnętrznym</w:t>
      </w:r>
      <w:r w:rsidR="00B710D9">
        <w:t>;</w:t>
      </w:r>
    </w:p>
    <w:p w14:paraId="22554C47" w14:textId="099101FB" w:rsidR="00B710D9" w:rsidRDefault="00B710D9" w:rsidP="00B710D9">
      <w:pPr>
        <w:numPr>
          <w:ilvl w:val="0"/>
          <w:numId w:val="30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bCs/>
        </w:rPr>
      </w:pPr>
      <w:proofErr w:type="gramStart"/>
      <w:r>
        <w:rPr>
          <w:bCs/>
        </w:rPr>
        <w:t>który</w:t>
      </w:r>
      <w:proofErr w:type="gramEnd"/>
      <w:r>
        <w:rPr>
          <w:bCs/>
        </w:rPr>
        <w:t xml:space="preserve"> znajduje się w trudnej sytuacji w rozumieniu unijnych przepisów dotyczących pomocy państwa w szczególności rozporządzenia KE nr 651/2014.</w:t>
      </w:r>
    </w:p>
    <w:p w14:paraId="144AF55E" w14:textId="042A7538" w:rsidR="005A797B" w:rsidRDefault="005A797B" w:rsidP="00AA0E9B">
      <w:pPr>
        <w:pStyle w:val="Akapitzlist"/>
        <w:numPr>
          <w:ilvl w:val="0"/>
          <w:numId w:val="2"/>
        </w:numPr>
        <w:spacing w:after="120" w:line="276" w:lineRule="auto"/>
        <w:ind w:left="425" w:hanging="425"/>
        <w:contextualSpacing w:val="0"/>
        <w:jc w:val="both"/>
      </w:pPr>
      <w:r w:rsidRPr="00E63EB0">
        <w:t xml:space="preserve">Pomoc nie może być udzielona w przypadkach wskazanych w </w:t>
      </w:r>
      <w:r w:rsidR="00CA3C72" w:rsidRPr="003C72EE">
        <w:t>§ 4 rozporządzenia</w:t>
      </w:r>
      <w:r w:rsidRPr="003C72EE">
        <w:t>.</w:t>
      </w:r>
    </w:p>
    <w:p w14:paraId="7FE01489" w14:textId="3B56197A" w:rsidR="00F13B7E" w:rsidRPr="003C72EE" w:rsidRDefault="00F13B7E" w:rsidP="003B57FF">
      <w:pPr>
        <w:pStyle w:val="Akapitzlist"/>
        <w:numPr>
          <w:ilvl w:val="0"/>
          <w:numId w:val="2"/>
        </w:numPr>
        <w:spacing w:after="120" w:line="276" w:lineRule="auto"/>
        <w:ind w:left="425" w:hanging="425"/>
        <w:contextualSpacing w:val="0"/>
        <w:jc w:val="both"/>
      </w:pPr>
      <w:r w:rsidRPr="00E63EB0">
        <w:t>Pomoc w ramach działania nie może być udzielona</w:t>
      </w:r>
      <w:r w:rsidRPr="00F13B7E">
        <w:t xml:space="preserve"> </w:t>
      </w:r>
      <w:r>
        <w:t>na realizację</w:t>
      </w:r>
      <w:r w:rsidRPr="00F13B7E">
        <w:t xml:space="preserve"> projektu </w:t>
      </w:r>
      <w:r>
        <w:t>dotyczącego działalności handlowej</w:t>
      </w:r>
      <w:r w:rsidRPr="00F13B7E">
        <w:t xml:space="preserve"> (hand</w:t>
      </w:r>
      <w:r>
        <w:t>lu</w:t>
      </w:r>
      <w:r w:rsidRPr="00F13B7E">
        <w:t xml:space="preserve"> wyrobami lub usługami obcymi).</w:t>
      </w:r>
    </w:p>
    <w:p w14:paraId="02735FA2" w14:textId="2B12BF00" w:rsidR="00F6528F" w:rsidRPr="003C72EE" w:rsidRDefault="00F6528F" w:rsidP="00041D4F">
      <w:pPr>
        <w:pStyle w:val="Akapitzlist"/>
        <w:numPr>
          <w:ilvl w:val="0"/>
          <w:numId w:val="2"/>
        </w:numPr>
        <w:spacing w:after="120" w:line="276" w:lineRule="auto"/>
        <w:ind w:left="425" w:hanging="425"/>
        <w:contextualSpacing w:val="0"/>
        <w:jc w:val="both"/>
      </w:pPr>
      <w:r w:rsidRPr="00E63EB0">
        <w:rPr>
          <w:rFonts w:eastAsiaTheme="minorHAnsi"/>
          <w:color w:val="000000"/>
          <w:lang w:eastAsia="en-US"/>
        </w:rPr>
        <w:t xml:space="preserve">Wnioskodawcy oraz projekty muszą spełnić kryteria </w:t>
      </w:r>
      <w:r w:rsidR="009F1E98" w:rsidRPr="00F1329D">
        <w:rPr>
          <w:rFonts w:eastAsiaTheme="minorHAnsi"/>
          <w:color w:val="000000"/>
          <w:lang w:eastAsia="en-US"/>
        </w:rPr>
        <w:t>wyboru projektów</w:t>
      </w:r>
      <w:r w:rsidR="009F1E98">
        <w:rPr>
          <w:rFonts w:eastAsiaTheme="minorHAnsi"/>
          <w:color w:val="000000"/>
          <w:lang w:eastAsia="en-US"/>
        </w:rPr>
        <w:t xml:space="preserve"> </w:t>
      </w:r>
      <w:r w:rsidRPr="00E63EB0">
        <w:rPr>
          <w:rFonts w:eastAsiaTheme="minorHAnsi"/>
          <w:color w:val="000000"/>
          <w:lang w:eastAsia="en-US"/>
        </w:rPr>
        <w:t xml:space="preserve">obowiązujące dla </w:t>
      </w:r>
      <w:r w:rsidR="004E172E">
        <w:rPr>
          <w:rFonts w:eastAsiaTheme="minorHAnsi"/>
          <w:color w:val="000000"/>
          <w:lang w:eastAsia="en-US"/>
        </w:rPr>
        <w:t>I</w:t>
      </w:r>
      <w:r w:rsidR="003B300D">
        <w:rPr>
          <w:rFonts w:eastAsiaTheme="minorHAnsi"/>
          <w:color w:val="000000"/>
          <w:lang w:eastAsia="en-US"/>
        </w:rPr>
        <w:t>I</w:t>
      </w:r>
      <w:r w:rsidR="004E172E">
        <w:rPr>
          <w:rFonts w:eastAsiaTheme="minorHAnsi"/>
          <w:color w:val="000000"/>
          <w:lang w:eastAsia="en-US"/>
        </w:rPr>
        <w:t xml:space="preserve"> Etapu </w:t>
      </w:r>
      <w:r w:rsidR="00806DF5" w:rsidRPr="00E63EB0">
        <w:rPr>
          <w:rFonts w:eastAsiaTheme="minorHAnsi"/>
          <w:color w:val="000000"/>
          <w:lang w:eastAsia="en-US"/>
        </w:rPr>
        <w:t>d</w:t>
      </w:r>
      <w:r w:rsidRPr="00E63EB0">
        <w:rPr>
          <w:rFonts w:eastAsiaTheme="minorHAnsi"/>
          <w:color w:val="000000"/>
          <w:lang w:eastAsia="en-US"/>
        </w:rPr>
        <w:t>ziałania, zatwierdzone przez Komitet Monitorujący PO</w:t>
      </w:r>
      <w:r w:rsidR="00414F1A">
        <w:rPr>
          <w:rFonts w:eastAsiaTheme="minorHAnsi"/>
          <w:color w:val="000000"/>
          <w:lang w:eastAsia="en-US"/>
        </w:rPr>
        <w:t xml:space="preserve"> </w:t>
      </w:r>
      <w:r w:rsidRPr="00E63EB0">
        <w:rPr>
          <w:rFonts w:eastAsiaTheme="minorHAnsi"/>
          <w:color w:val="000000"/>
          <w:lang w:eastAsia="en-US"/>
        </w:rPr>
        <w:t xml:space="preserve">PW, które są zawarte </w:t>
      </w:r>
      <w:r w:rsidR="00160DD6">
        <w:rPr>
          <w:rFonts w:eastAsiaTheme="minorHAnsi"/>
          <w:color w:val="000000"/>
          <w:lang w:eastAsia="en-US"/>
        </w:rPr>
        <w:t xml:space="preserve">w </w:t>
      </w:r>
      <w:r w:rsidR="007F4208">
        <w:rPr>
          <w:rFonts w:eastAsiaTheme="minorHAnsi"/>
          <w:color w:val="000000"/>
          <w:lang w:eastAsia="en-US"/>
        </w:rPr>
        <w:t>z</w:t>
      </w:r>
      <w:r w:rsidR="00C348FD">
        <w:rPr>
          <w:rFonts w:eastAsiaTheme="minorHAnsi"/>
          <w:color w:val="000000"/>
          <w:lang w:eastAsia="en-US"/>
        </w:rPr>
        <w:t>ałączniku nr 1</w:t>
      </w:r>
      <w:r w:rsidR="006434C6">
        <w:rPr>
          <w:rFonts w:eastAsiaTheme="minorHAnsi"/>
          <w:color w:val="000000"/>
          <w:lang w:eastAsia="en-US"/>
        </w:rPr>
        <w:t xml:space="preserve"> do regulaminu</w:t>
      </w:r>
      <w:r w:rsidRPr="00E63EB0">
        <w:rPr>
          <w:rFonts w:eastAsiaTheme="minorHAnsi"/>
          <w:color w:val="000000"/>
          <w:lang w:eastAsia="en-US"/>
        </w:rPr>
        <w:t>.</w:t>
      </w:r>
    </w:p>
    <w:p w14:paraId="7169D119" w14:textId="77777777" w:rsidR="005E61DE" w:rsidRPr="00E63EB0" w:rsidRDefault="005E61DE" w:rsidP="00E63EB0">
      <w:pPr>
        <w:pStyle w:val="Akapitzlist"/>
        <w:spacing w:after="120" w:line="276" w:lineRule="auto"/>
        <w:ind w:left="360"/>
        <w:contextualSpacing w:val="0"/>
        <w:jc w:val="center"/>
        <w:rPr>
          <w:b/>
        </w:rPr>
      </w:pPr>
      <w:r w:rsidRPr="00E63EB0">
        <w:rPr>
          <w:b/>
        </w:rPr>
        <w:t>§</w:t>
      </w:r>
      <w:r w:rsidR="006C15DE">
        <w:rPr>
          <w:b/>
        </w:rPr>
        <w:t xml:space="preserve"> </w:t>
      </w:r>
      <w:r w:rsidRPr="00E63EB0">
        <w:rPr>
          <w:b/>
        </w:rPr>
        <w:t>5</w:t>
      </w:r>
    </w:p>
    <w:p w14:paraId="4EB799D5" w14:textId="7B813719" w:rsidR="00103ACD" w:rsidRPr="00103ACD" w:rsidRDefault="005E61DE" w:rsidP="00455F82">
      <w:pPr>
        <w:pStyle w:val="Akapitzlist"/>
        <w:spacing w:after="120" w:line="276" w:lineRule="auto"/>
        <w:ind w:left="360"/>
        <w:contextualSpacing w:val="0"/>
        <w:jc w:val="center"/>
        <w:rPr>
          <w:highlight w:val="yellow"/>
        </w:rPr>
      </w:pPr>
      <w:r w:rsidRPr="00E63EB0">
        <w:rPr>
          <w:b/>
        </w:rPr>
        <w:t>Zasady finansowania projektów</w:t>
      </w:r>
    </w:p>
    <w:p w14:paraId="03A022F2" w14:textId="1D5A02A0" w:rsidR="007531F3" w:rsidRPr="002E280E" w:rsidRDefault="007531F3" w:rsidP="00876AEC">
      <w:pPr>
        <w:pStyle w:val="Akapitzlist"/>
        <w:numPr>
          <w:ilvl w:val="0"/>
          <w:numId w:val="34"/>
        </w:numPr>
        <w:spacing w:after="120" w:line="276" w:lineRule="auto"/>
        <w:ind w:left="425" w:hanging="425"/>
        <w:contextualSpacing w:val="0"/>
        <w:jc w:val="both"/>
        <w:rPr>
          <w:rFonts w:eastAsiaTheme="minorHAnsi"/>
          <w:color w:val="000000"/>
          <w:lang w:eastAsia="en-US"/>
        </w:rPr>
      </w:pPr>
      <w:r w:rsidRPr="002E280E">
        <w:rPr>
          <w:rFonts w:eastAsiaTheme="minorHAnsi"/>
          <w:color w:val="000000"/>
          <w:lang w:eastAsia="en-US"/>
        </w:rPr>
        <w:t>W odniesieniu do okresu realizacji projektu muszą zostać spełnione łącznie następujące warunki:</w:t>
      </w:r>
    </w:p>
    <w:p w14:paraId="518DFC5E" w14:textId="086E0A36" w:rsidR="007531F3" w:rsidRPr="00530C3F" w:rsidRDefault="007531F3" w:rsidP="00876AEC">
      <w:pPr>
        <w:pStyle w:val="Akapitzlist"/>
        <w:widowControl w:val="0"/>
        <w:numPr>
          <w:ilvl w:val="0"/>
          <w:numId w:val="32"/>
        </w:numPr>
        <w:adjustRightInd w:val="0"/>
        <w:spacing w:after="120" w:line="276" w:lineRule="auto"/>
        <w:contextualSpacing w:val="0"/>
        <w:jc w:val="both"/>
        <w:rPr>
          <w:iCs/>
        </w:rPr>
      </w:pPr>
      <w:proofErr w:type="gramStart"/>
      <w:r w:rsidRPr="00530C3F">
        <w:rPr>
          <w:iCs/>
        </w:rPr>
        <w:t>realizacja</w:t>
      </w:r>
      <w:proofErr w:type="gramEnd"/>
      <w:r w:rsidRPr="00530C3F">
        <w:rPr>
          <w:iCs/>
        </w:rPr>
        <w:t xml:space="preserve"> projektu nie może rozpocząć się </w:t>
      </w:r>
      <w:r w:rsidR="00530C3F">
        <w:rPr>
          <w:iCs/>
        </w:rPr>
        <w:t>przed dniem złożenia wniosku o dofinansowani</w:t>
      </w:r>
      <w:r w:rsidR="00530C3F" w:rsidRPr="003F2B3A">
        <w:rPr>
          <w:iCs/>
        </w:rPr>
        <w:t>e</w:t>
      </w:r>
      <w:r w:rsidR="003F2B3A" w:rsidRPr="003F2B3A">
        <w:rPr>
          <w:rStyle w:val="Odwoanieprzypisudolnego"/>
          <w:iCs/>
        </w:rPr>
        <w:footnoteReference w:id="2"/>
      </w:r>
      <w:r w:rsidR="00530C3F">
        <w:rPr>
          <w:iCs/>
        </w:rPr>
        <w:t xml:space="preserve"> lub w dniu złożenia wniosku o dofinansowanie</w:t>
      </w:r>
      <w:r w:rsidRPr="00530C3F">
        <w:rPr>
          <w:iCs/>
        </w:rPr>
        <w:t>;</w:t>
      </w:r>
    </w:p>
    <w:p w14:paraId="333385E0" w14:textId="7B1771F9" w:rsidR="007531F3" w:rsidRPr="002A6C19" w:rsidRDefault="007531F3" w:rsidP="00876AEC">
      <w:pPr>
        <w:pStyle w:val="Akapitzlist"/>
        <w:widowControl w:val="0"/>
        <w:numPr>
          <w:ilvl w:val="0"/>
          <w:numId w:val="32"/>
        </w:numPr>
        <w:adjustRightInd w:val="0"/>
        <w:spacing w:after="120" w:line="276" w:lineRule="auto"/>
        <w:contextualSpacing w:val="0"/>
        <w:jc w:val="both"/>
        <w:rPr>
          <w:iCs/>
        </w:rPr>
      </w:pPr>
      <w:proofErr w:type="gramStart"/>
      <w:r w:rsidRPr="002A6C19">
        <w:rPr>
          <w:iCs/>
        </w:rPr>
        <w:t>okres</w:t>
      </w:r>
      <w:proofErr w:type="gramEnd"/>
      <w:r w:rsidRPr="002A6C19">
        <w:rPr>
          <w:iCs/>
        </w:rPr>
        <w:t xml:space="preserve"> realizacji projektu nie może </w:t>
      </w:r>
      <w:r w:rsidR="002313D4" w:rsidRPr="002A6C19">
        <w:rPr>
          <w:iCs/>
        </w:rPr>
        <w:t>być dłuższy niż</w:t>
      </w:r>
      <w:r w:rsidRPr="002A6C19">
        <w:rPr>
          <w:iCs/>
        </w:rPr>
        <w:t xml:space="preserve"> </w:t>
      </w:r>
      <w:r w:rsidR="008F3BB9">
        <w:rPr>
          <w:iCs/>
        </w:rPr>
        <w:t>24</w:t>
      </w:r>
      <w:r w:rsidR="008F3BB9" w:rsidRPr="002A6C19">
        <w:rPr>
          <w:iCs/>
        </w:rPr>
        <w:t xml:space="preserve"> </w:t>
      </w:r>
      <w:r w:rsidR="00206CEB" w:rsidRPr="002A6C19">
        <w:rPr>
          <w:iCs/>
        </w:rPr>
        <w:t>miesi</w:t>
      </w:r>
      <w:r w:rsidR="00206CEB">
        <w:rPr>
          <w:iCs/>
        </w:rPr>
        <w:t>ą</w:t>
      </w:r>
      <w:r w:rsidR="00206CEB" w:rsidRPr="002A6C19">
        <w:rPr>
          <w:iCs/>
        </w:rPr>
        <w:t>ce</w:t>
      </w:r>
      <w:r w:rsidR="0097122A">
        <w:rPr>
          <w:iCs/>
        </w:rPr>
        <w:t>,</w:t>
      </w:r>
      <w:r w:rsidRPr="002A6C19">
        <w:rPr>
          <w:iCs/>
        </w:rPr>
        <w:t xml:space="preserve"> licząc od dnia rozpoczęcia </w:t>
      </w:r>
      <w:r w:rsidR="002313D4" w:rsidRPr="002A6C19">
        <w:rPr>
          <w:iCs/>
        </w:rPr>
        <w:t>realizacji projektu określonego w umowie o dofinansowanie;</w:t>
      </w:r>
    </w:p>
    <w:p w14:paraId="4E455EC6" w14:textId="31D6E203" w:rsidR="002313D4" w:rsidRPr="002A6C19" w:rsidRDefault="002313D4" w:rsidP="00876AEC">
      <w:pPr>
        <w:pStyle w:val="Akapitzlist"/>
        <w:widowControl w:val="0"/>
        <w:numPr>
          <w:ilvl w:val="0"/>
          <w:numId w:val="32"/>
        </w:numPr>
        <w:adjustRightInd w:val="0"/>
        <w:spacing w:after="120" w:line="276" w:lineRule="auto"/>
        <w:contextualSpacing w:val="0"/>
        <w:jc w:val="both"/>
        <w:rPr>
          <w:iCs/>
        </w:rPr>
      </w:pPr>
      <w:r w:rsidRPr="002A6C19">
        <w:rPr>
          <w:iCs/>
        </w:rPr>
        <w:t>okres realizacji projektu nie może wykraczać poza końcową datę okresu kwalifikowalności kosztów w ramach POPW, czy</w:t>
      </w:r>
      <w:r w:rsidR="004513FA">
        <w:rPr>
          <w:iCs/>
        </w:rPr>
        <w:t xml:space="preserve">li projekt nie może zakończyć się </w:t>
      </w:r>
      <w:r w:rsidR="004513FA">
        <w:rPr>
          <w:iCs/>
        </w:rPr>
        <w:lastRenderedPageBreak/>
        <w:t xml:space="preserve">później </w:t>
      </w:r>
      <w:proofErr w:type="gramStart"/>
      <w:r w:rsidR="004513FA">
        <w:rPr>
          <w:iCs/>
        </w:rPr>
        <w:t xml:space="preserve">niż </w:t>
      </w:r>
      <w:r w:rsidRPr="002A6C19">
        <w:rPr>
          <w:iCs/>
        </w:rPr>
        <w:t xml:space="preserve"> 31 grudnia</w:t>
      </w:r>
      <w:proofErr w:type="gramEnd"/>
      <w:r w:rsidRPr="002A6C19">
        <w:rPr>
          <w:iCs/>
        </w:rPr>
        <w:t xml:space="preserve"> 2023 r.</w:t>
      </w:r>
    </w:p>
    <w:p w14:paraId="05DDEA5F" w14:textId="1D572FE5" w:rsidR="00414F1A" w:rsidRPr="00B145C6" w:rsidRDefault="001E75CB" w:rsidP="00876AEC">
      <w:pPr>
        <w:pStyle w:val="Akapitzlist"/>
        <w:numPr>
          <w:ilvl w:val="0"/>
          <w:numId w:val="34"/>
        </w:numPr>
        <w:spacing w:after="120" w:line="276" w:lineRule="auto"/>
        <w:ind w:left="425" w:hanging="425"/>
        <w:contextualSpacing w:val="0"/>
        <w:jc w:val="both"/>
        <w:rPr>
          <w:rFonts w:eastAsiaTheme="minorHAnsi"/>
          <w:color w:val="000000"/>
          <w:lang w:eastAsia="en-US"/>
        </w:rPr>
      </w:pPr>
      <w:r w:rsidRPr="002E280E">
        <w:rPr>
          <w:rFonts w:eastAsiaTheme="minorHAnsi"/>
          <w:color w:val="000000"/>
          <w:lang w:eastAsia="en-US"/>
        </w:rPr>
        <w:t xml:space="preserve">Maksymalna </w:t>
      </w:r>
      <w:r w:rsidR="009D41D6" w:rsidRPr="002E280E">
        <w:rPr>
          <w:rFonts w:eastAsiaTheme="minorHAnsi"/>
          <w:color w:val="000000"/>
          <w:lang w:eastAsia="en-US"/>
        </w:rPr>
        <w:t xml:space="preserve">kwota </w:t>
      </w:r>
      <w:r w:rsidRPr="002E280E">
        <w:rPr>
          <w:rFonts w:eastAsiaTheme="minorHAnsi"/>
          <w:color w:val="000000"/>
          <w:lang w:eastAsia="en-US"/>
        </w:rPr>
        <w:t>dofinansowania</w:t>
      </w:r>
      <w:r w:rsidR="00530C3F" w:rsidRPr="002E280E">
        <w:rPr>
          <w:rFonts w:eastAsiaTheme="minorHAnsi"/>
          <w:color w:val="000000"/>
          <w:lang w:eastAsia="en-US"/>
        </w:rPr>
        <w:t xml:space="preserve"> udziel</w:t>
      </w:r>
      <w:r w:rsidR="00473734" w:rsidRPr="002E280E">
        <w:rPr>
          <w:rFonts w:eastAsiaTheme="minorHAnsi"/>
          <w:color w:val="000000"/>
          <w:lang w:eastAsia="en-US"/>
        </w:rPr>
        <w:t>a</w:t>
      </w:r>
      <w:r w:rsidR="00530C3F" w:rsidRPr="002E280E">
        <w:rPr>
          <w:rFonts w:eastAsiaTheme="minorHAnsi"/>
          <w:color w:val="000000"/>
          <w:lang w:eastAsia="en-US"/>
        </w:rPr>
        <w:t>na jednemu Wnioskodawcy</w:t>
      </w:r>
      <w:r w:rsidR="00C22A1B" w:rsidRPr="002E280E">
        <w:rPr>
          <w:rFonts w:eastAsiaTheme="minorHAnsi"/>
          <w:color w:val="000000"/>
          <w:lang w:eastAsia="en-US"/>
        </w:rPr>
        <w:t xml:space="preserve"> na realizację projektu </w:t>
      </w:r>
      <w:r w:rsidRPr="002E280E">
        <w:rPr>
          <w:rFonts w:eastAsiaTheme="minorHAnsi"/>
          <w:color w:val="000000"/>
          <w:lang w:eastAsia="en-US"/>
        </w:rPr>
        <w:t xml:space="preserve">wynosi </w:t>
      </w:r>
      <w:r w:rsidR="005815AC" w:rsidRPr="002E280E">
        <w:rPr>
          <w:rFonts w:eastAsiaTheme="minorHAnsi"/>
          <w:color w:val="000000"/>
          <w:lang w:eastAsia="en-US"/>
        </w:rPr>
        <w:t>50</w:t>
      </w:r>
      <w:r w:rsidR="00206CEB">
        <w:rPr>
          <w:rFonts w:eastAsiaTheme="minorHAnsi"/>
          <w:color w:val="000000"/>
          <w:lang w:eastAsia="en-US"/>
        </w:rPr>
        <w:t>0</w:t>
      </w:r>
      <w:r w:rsidR="00CB3486">
        <w:rPr>
          <w:rFonts w:eastAsiaTheme="minorHAnsi"/>
          <w:color w:val="000000"/>
          <w:lang w:eastAsia="en-US"/>
        </w:rPr>
        <w:t> 000,00</w:t>
      </w:r>
      <w:r w:rsidR="005815AC" w:rsidRPr="002E280E">
        <w:rPr>
          <w:rFonts w:eastAsiaTheme="minorHAnsi"/>
          <w:color w:val="000000"/>
          <w:lang w:eastAsia="en-US"/>
        </w:rPr>
        <w:t xml:space="preserve"> </w:t>
      </w:r>
      <w:r w:rsidRPr="002E280E">
        <w:rPr>
          <w:rFonts w:eastAsiaTheme="minorHAnsi"/>
          <w:color w:val="000000"/>
          <w:lang w:eastAsia="en-US"/>
        </w:rPr>
        <w:t>zł</w:t>
      </w:r>
      <w:r w:rsidR="00CB3486">
        <w:rPr>
          <w:rFonts w:eastAsiaTheme="minorHAnsi"/>
          <w:color w:val="000000"/>
          <w:lang w:eastAsia="en-US"/>
        </w:rPr>
        <w:t xml:space="preserve"> (słownie: pięćset tysięcy złotych)</w:t>
      </w:r>
      <w:r w:rsidR="004D694F" w:rsidRPr="002E280E">
        <w:rPr>
          <w:rFonts w:eastAsiaTheme="minorHAnsi"/>
          <w:color w:val="000000"/>
          <w:lang w:eastAsia="en-US"/>
        </w:rPr>
        <w:t>.</w:t>
      </w:r>
    </w:p>
    <w:p w14:paraId="2D74FF1A" w14:textId="7D1D2BF1" w:rsidR="00DF741F" w:rsidRPr="00B145C6" w:rsidRDefault="00DF741F" w:rsidP="00876AEC">
      <w:pPr>
        <w:pStyle w:val="Akapitzlist"/>
        <w:numPr>
          <w:ilvl w:val="0"/>
          <w:numId w:val="34"/>
        </w:numPr>
        <w:spacing w:after="120" w:line="276" w:lineRule="auto"/>
        <w:ind w:left="425" w:hanging="425"/>
        <w:contextualSpacing w:val="0"/>
        <w:jc w:val="both"/>
        <w:rPr>
          <w:rFonts w:eastAsiaTheme="minorHAnsi"/>
          <w:color w:val="000000"/>
          <w:lang w:eastAsia="en-US"/>
        </w:rPr>
      </w:pPr>
      <w:r w:rsidRPr="00B145C6">
        <w:rPr>
          <w:rFonts w:eastAsiaTheme="minorHAnsi"/>
          <w:color w:val="000000"/>
          <w:lang w:eastAsia="en-US"/>
        </w:rPr>
        <w:t xml:space="preserve">Maksymalna intensywność </w:t>
      </w:r>
      <w:r w:rsidR="009D41D6" w:rsidRPr="00B145C6">
        <w:rPr>
          <w:rFonts w:eastAsiaTheme="minorHAnsi"/>
          <w:color w:val="000000"/>
          <w:lang w:eastAsia="en-US"/>
        </w:rPr>
        <w:t xml:space="preserve">dofinansowania </w:t>
      </w:r>
      <w:r w:rsidR="00206CEB">
        <w:rPr>
          <w:rFonts w:eastAsiaTheme="minorHAnsi"/>
          <w:color w:val="000000"/>
          <w:lang w:eastAsia="en-US"/>
        </w:rPr>
        <w:t xml:space="preserve">w przypadku pomocy de minimis </w:t>
      </w:r>
      <w:r w:rsidR="006B054E" w:rsidRPr="00B145C6">
        <w:rPr>
          <w:rFonts w:eastAsiaTheme="minorHAnsi"/>
          <w:color w:val="000000"/>
          <w:lang w:eastAsia="en-US"/>
        </w:rPr>
        <w:t xml:space="preserve">wynosi </w:t>
      </w:r>
      <w:r w:rsidR="005815AC" w:rsidRPr="00B145C6">
        <w:rPr>
          <w:rFonts w:eastAsiaTheme="minorHAnsi"/>
          <w:color w:val="000000"/>
          <w:lang w:eastAsia="en-US"/>
        </w:rPr>
        <w:t xml:space="preserve">80 % </w:t>
      </w:r>
      <w:r w:rsidRPr="00B145C6">
        <w:rPr>
          <w:rFonts w:eastAsiaTheme="minorHAnsi"/>
          <w:color w:val="000000"/>
          <w:lang w:eastAsia="en-US"/>
        </w:rPr>
        <w:t>kosztów kwalifikowalnych</w:t>
      </w:r>
      <w:r w:rsidR="00A330BF">
        <w:rPr>
          <w:rFonts w:eastAsiaTheme="minorHAnsi"/>
          <w:color w:val="000000"/>
          <w:lang w:eastAsia="en-US"/>
        </w:rPr>
        <w:t>.</w:t>
      </w:r>
      <w:r w:rsidR="00206CEB">
        <w:rPr>
          <w:rFonts w:eastAsiaTheme="minorHAnsi"/>
          <w:color w:val="000000"/>
          <w:lang w:eastAsia="en-US"/>
        </w:rPr>
        <w:t xml:space="preserve"> </w:t>
      </w:r>
      <w:r w:rsidR="00A330BF">
        <w:rPr>
          <w:rFonts w:eastAsiaTheme="minorHAnsi"/>
          <w:color w:val="000000"/>
          <w:lang w:eastAsia="en-US"/>
        </w:rPr>
        <w:t>N</w:t>
      </w:r>
      <w:r w:rsidR="00206CEB">
        <w:rPr>
          <w:rFonts w:eastAsiaTheme="minorHAnsi"/>
          <w:color w:val="000000"/>
          <w:lang w:eastAsia="en-US"/>
        </w:rPr>
        <w:t>atomiast w odniesieniu do</w:t>
      </w:r>
      <w:r w:rsidR="00A330BF">
        <w:rPr>
          <w:rFonts w:eastAsiaTheme="minorHAnsi"/>
          <w:color w:val="000000"/>
          <w:lang w:eastAsia="en-US"/>
        </w:rPr>
        <w:t xml:space="preserve"> kategorii</w:t>
      </w:r>
      <w:r w:rsidR="00206CEB">
        <w:rPr>
          <w:rFonts w:eastAsiaTheme="minorHAnsi"/>
          <w:color w:val="000000"/>
          <w:lang w:eastAsia="en-US"/>
        </w:rPr>
        <w:t xml:space="preserve"> pomocy </w:t>
      </w:r>
      <w:r w:rsidR="00A54461">
        <w:rPr>
          <w:rFonts w:eastAsiaTheme="minorHAnsi"/>
          <w:color w:val="000000"/>
          <w:lang w:eastAsia="en-US"/>
        </w:rPr>
        <w:t>publicznej</w:t>
      </w:r>
      <w:r w:rsidR="007162B0">
        <w:rPr>
          <w:rFonts w:eastAsiaTheme="minorHAnsi"/>
          <w:color w:val="000000"/>
          <w:lang w:eastAsia="en-US"/>
        </w:rPr>
        <w:t>, o któr</w:t>
      </w:r>
      <w:r w:rsidR="00A330BF">
        <w:rPr>
          <w:rFonts w:eastAsiaTheme="minorHAnsi"/>
          <w:color w:val="000000"/>
          <w:lang w:eastAsia="en-US"/>
        </w:rPr>
        <w:t>ych</w:t>
      </w:r>
      <w:r w:rsidR="007162B0">
        <w:rPr>
          <w:rFonts w:eastAsiaTheme="minorHAnsi"/>
          <w:color w:val="000000"/>
          <w:lang w:eastAsia="en-US"/>
        </w:rPr>
        <w:t xml:space="preserve"> mowa w § 4 ust. 5</w:t>
      </w:r>
      <w:r w:rsidR="00DC7FEF">
        <w:rPr>
          <w:rFonts w:eastAsiaTheme="minorHAnsi"/>
          <w:color w:val="000000"/>
          <w:lang w:eastAsia="en-US"/>
        </w:rPr>
        <w:t>,</w:t>
      </w:r>
      <w:r w:rsidR="00A330BF">
        <w:rPr>
          <w:rFonts w:eastAsia="Calibri"/>
          <w:lang w:eastAsia="en-US"/>
        </w:rPr>
        <w:t xml:space="preserve"> maksymalna intensywność dofinansowania </w:t>
      </w:r>
      <w:r w:rsidR="00AA56C0">
        <w:rPr>
          <w:rFonts w:eastAsia="Calibri"/>
          <w:lang w:eastAsia="en-US"/>
        </w:rPr>
        <w:t>wynosi 50 % kosztów kwalifikowalnych</w:t>
      </w:r>
      <w:r w:rsidRPr="00B145C6">
        <w:rPr>
          <w:rFonts w:eastAsiaTheme="minorHAnsi"/>
          <w:color w:val="000000"/>
          <w:lang w:eastAsia="en-US"/>
        </w:rPr>
        <w:t>.</w:t>
      </w:r>
      <w:r w:rsidR="00CE6F4C">
        <w:rPr>
          <w:rFonts w:eastAsiaTheme="minorHAnsi"/>
          <w:color w:val="000000"/>
          <w:lang w:eastAsia="en-US"/>
        </w:rPr>
        <w:t xml:space="preserve"> </w:t>
      </w:r>
    </w:p>
    <w:p w14:paraId="3CC08518" w14:textId="0ADAC055" w:rsidR="00D05812" w:rsidRPr="00434884" w:rsidRDefault="009320A9" w:rsidP="00434884">
      <w:pPr>
        <w:pStyle w:val="Akapitzlist"/>
        <w:numPr>
          <w:ilvl w:val="0"/>
          <w:numId w:val="34"/>
        </w:numPr>
        <w:spacing w:after="120" w:line="276" w:lineRule="auto"/>
        <w:ind w:left="425" w:hanging="425"/>
        <w:contextualSpacing w:val="0"/>
        <w:jc w:val="both"/>
        <w:rPr>
          <w:rFonts w:eastAsiaTheme="minorHAnsi"/>
          <w:color w:val="000000"/>
          <w:lang w:eastAsia="en-US"/>
        </w:rPr>
      </w:pPr>
      <w:r w:rsidRPr="00B145C6">
        <w:rPr>
          <w:rFonts w:eastAsiaTheme="minorHAnsi"/>
          <w:color w:val="000000"/>
          <w:lang w:eastAsia="en-US"/>
        </w:rPr>
        <w:t xml:space="preserve">Do kosztów kwalifikowalnych w zakresie pomocy </w:t>
      </w:r>
      <w:r w:rsidR="005815AC" w:rsidRPr="00B145C6">
        <w:rPr>
          <w:rFonts w:eastAsiaTheme="minorHAnsi"/>
          <w:color w:val="000000"/>
          <w:lang w:eastAsia="en-US"/>
        </w:rPr>
        <w:t>udzielanej w ramach I</w:t>
      </w:r>
      <w:r w:rsidR="00D05812">
        <w:rPr>
          <w:rFonts w:eastAsiaTheme="minorHAnsi"/>
          <w:color w:val="000000"/>
          <w:lang w:eastAsia="en-US"/>
        </w:rPr>
        <w:t>I</w:t>
      </w:r>
      <w:r w:rsidR="005815AC" w:rsidRPr="00B145C6">
        <w:rPr>
          <w:rFonts w:eastAsiaTheme="minorHAnsi"/>
          <w:color w:val="000000"/>
          <w:lang w:eastAsia="en-US"/>
        </w:rPr>
        <w:t xml:space="preserve"> Etapu działania </w:t>
      </w:r>
      <w:r w:rsidRPr="00B145C6">
        <w:rPr>
          <w:rFonts w:eastAsiaTheme="minorHAnsi"/>
          <w:color w:val="000000"/>
          <w:lang w:eastAsia="en-US"/>
        </w:rPr>
        <w:t>zalicza się</w:t>
      </w:r>
      <w:r w:rsidR="007B5855">
        <w:rPr>
          <w:rFonts w:eastAsiaTheme="minorHAnsi"/>
          <w:color w:val="000000"/>
          <w:lang w:eastAsia="en-US"/>
        </w:rPr>
        <w:t xml:space="preserve"> </w:t>
      </w:r>
      <w:r w:rsidR="00D05812" w:rsidRPr="00434884">
        <w:rPr>
          <w:rFonts w:eastAsiaTheme="minorHAnsi"/>
          <w:color w:val="000000"/>
          <w:lang w:eastAsia="en-US"/>
        </w:rPr>
        <w:t xml:space="preserve">wydatki w zakresie przygotowania do wdrożenia nowego modelu biznesowego opracowanego w I etapie obejmujące: </w:t>
      </w:r>
    </w:p>
    <w:p w14:paraId="40BEBC5D" w14:textId="77777777" w:rsidR="00D05812" w:rsidRPr="00D05812" w:rsidRDefault="00D05812" w:rsidP="00D05812">
      <w:pPr>
        <w:pStyle w:val="Akapitzlist"/>
        <w:spacing w:after="120" w:line="276" w:lineRule="auto"/>
        <w:ind w:left="425"/>
        <w:jc w:val="both"/>
        <w:rPr>
          <w:rFonts w:eastAsiaTheme="minorHAnsi"/>
          <w:color w:val="000000"/>
          <w:lang w:eastAsia="en-US"/>
        </w:rPr>
      </w:pPr>
      <w:r w:rsidRPr="00D05812">
        <w:rPr>
          <w:rFonts w:eastAsiaTheme="minorHAnsi"/>
          <w:color w:val="000000"/>
          <w:lang w:eastAsia="en-US"/>
        </w:rPr>
        <w:t xml:space="preserve">1) koszty usług doradczych w zakresie: </w:t>
      </w:r>
    </w:p>
    <w:p w14:paraId="704D2309" w14:textId="09486F7F" w:rsidR="00D05812" w:rsidRPr="00D05812" w:rsidRDefault="00D05812" w:rsidP="00434884">
      <w:pPr>
        <w:pStyle w:val="Akapitzlist"/>
        <w:numPr>
          <w:ilvl w:val="2"/>
          <w:numId w:val="41"/>
        </w:numPr>
        <w:spacing w:after="120" w:line="276" w:lineRule="auto"/>
        <w:ind w:left="993" w:hanging="426"/>
        <w:jc w:val="both"/>
        <w:rPr>
          <w:rFonts w:eastAsiaTheme="minorHAnsi"/>
          <w:color w:val="000000"/>
          <w:lang w:eastAsia="en-US"/>
        </w:rPr>
      </w:pPr>
      <w:proofErr w:type="gramStart"/>
      <w:r w:rsidRPr="00D05812">
        <w:rPr>
          <w:rFonts w:eastAsiaTheme="minorHAnsi"/>
          <w:color w:val="000000"/>
          <w:lang w:eastAsia="en-US"/>
        </w:rPr>
        <w:t>wyszukiwania</w:t>
      </w:r>
      <w:proofErr w:type="gramEnd"/>
      <w:r w:rsidRPr="00D05812">
        <w:rPr>
          <w:rFonts w:eastAsiaTheme="minorHAnsi"/>
          <w:color w:val="000000"/>
          <w:lang w:eastAsia="en-US"/>
        </w:rPr>
        <w:t xml:space="preserve">, selekcji, a następnie nawiązania kontaktów z partnerami zagranicznymi, </w:t>
      </w:r>
    </w:p>
    <w:p w14:paraId="67B35743" w14:textId="7BF490FF" w:rsidR="00D05812" w:rsidRPr="00434884" w:rsidRDefault="00D05812" w:rsidP="00434884">
      <w:pPr>
        <w:pStyle w:val="Akapitzlist"/>
        <w:numPr>
          <w:ilvl w:val="2"/>
          <w:numId w:val="41"/>
        </w:numPr>
        <w:spacing w:after="120" w:line="276" w:lineRule="auto"/>
        <w:ind w:left="993" w:hanging="426"/>
        <w:jc w:val="both"/>
        <w:rPr>
          <w:rFonts w:eastAsiaTheme="minorHAnsi"/>
          <w:color w:val="000000"/>
          <w:lang w:eastAsia="en-US"/>
        </w:rPr>
      </w:pPr>
      <w:proofErr w:type="gramStart"/>
      <w:r w:rsidRPr="00D05812">
        <w:rPr>
          <w:rFonts w:eastAsiaTheme="minorHAnsi"/>
          <w:color w:val="000000"/>
          <w:lang w:eastAsia="en-US"/>
        </w:rPr>
        <w:t>przygotowania</w:t>
      </w:r>
      <w:proofErr w:type="gramEnd"/>
      <w:r w:rsidRPr="00D05812">
        <w:rPr>
          <w:rFonts w:eastAsiaTheme="minorHAnsi"/>
          <w:color w:val="000000"/>
          <w:lang w:eastAsia="en-US"/>
        </w:rPr>
        <w:t xml:space="preserve"> produktu do potrzeb rynku docelowego (w tym m.in. badanie marketingowe na rynku docelowym), </w:t>
      </w:r>
    </w:p>
    <w:p w14:paraId="66279295" w14:textId="706B73A8" w:rsidR="00D05812" w:rsidRPr="00D05812" w:rsidRDefault="00D05812" w:rsidP="00434884">
      <w:pPr>
        <w:pStyle w:val="Akapitzlist"/>
        <w:numPr>
          <w:ilvl w:val="2"/>
          <w:numId w:val="41"/>
        </w:numPr>
        <w:spacing w:after="120" w:line="276" w:lineRule="auto"/>
        <w:ind w:left="993" w:hanging="426"/>
        <w:jc w:val="both"/>
        <w:rPr>
          <w:rFonts w:eastAsiaTheme="minorHAnsi"/>
          <w:color w:val="000000"/>
          <w:lang w:eastAsia="en-US"/>
        </w:rPr>
      </w:pPr>
      <w:proofErr w:type="gramStart"/>
      <w:r w:rsidRPr="00D05812">
        <w:rPr>
          <w:rFonts w:eastAsiaTheme="minorHAnsi"/>
          <w:color w:val="000000"/>
          <w:lang w:eastAsia="en-US"/>
        </w:rPr>
        <w:t>budowy</w:t>
      </w:r>
      <w:proofErr w:type="gramEnd"/>
      <w:r w:rsidRPr="00D05812">
        <w:rPr>
          <w:rFonts w:eastAsiaTheme="minorHAnsi"/>
          <w:color w:val="000000"/>
          <w:lang w:eastAsia="en-US"/>
        </w:rPr>
        <w:t xml:space="preserve"> kanałów dystrybucji i kanałów obsługi otoczenia formalno-prawnego umożliwiającego wejście na dany rynek zagraniczny, </w:t>
      </w:r>
    </w:p>
    <w:p w14:paraId="172F57E4" w14:textId="6540D8F5" w:rsidR="00D05812" w:rsidRPr="00D05812" w:rsidRDefault="00D05812" w:rsidP="00434884">
      <w:pPr>
        <w:pStyle w:val="Akapitzlist"/>
        <w:numPr>
          <w:ilvl w:val="2"/>
          <w:numId w:val="41"/>
        </w:numPr>
        <w:spacing w:after="120" w:line="276" w:lineRule="auto"/>
        <w:ind w:left="993" w:hanging="426"/>
        <w:jc w:val="both"/>
        <w:rPr>
          <w:rFonts w:eastAsiaTheme="minorHAnsi"/>
          <w:color w:val="000000"/>
          <w:lang w:eastAsia="en-US"/>
        </w:rPr>
      </w:pPr>
      <w:proofErr w:type="gramStart"/>
      <w:r w:rsidRPr="00D05812">
        <w:rPr>
          <w:rFonts w:eastAsiaTheme="minorHAnsi"/>
          <w:color w:val="000000"/>
          <w:lang w:eastAsia="en-US"/>
        </w:rPr>
        <w:t>przygotowania</w:t>
      </w:r>
      <w:proofErr w:type="gramEnd"/>
      <w:r w:rsidRPr="00D05812">
        <w:rPr>
          <w:rFonts w:eastAsiaTheme="minorHAnsi"/>
          <w:color w:val="000000"/>
          <w:lang w:eastAsia="en-US"/>
        </w:rPr>
        <w:t xml:space="preserve"> planu szczegółowej kampanii promocyjnej, projektowania materiałów reklamowych i promocyjnych, stron oraz aplikacji internetowych, </w:t>
      </w:r>
    </w:p>
    <w:p w14:paraId="0E4B7FAD" w14:textId="03D0229F" w:rsidR="00D05812" w:rsidRPr="00D05812" w:rsidRDefault="00D05812" w:rsidP="00434884">
      <w:pPr>
        <w:pStyle w:val="Akapitzlist"/>
        <w:numPr>
          <w:ilvl w:val="2"/>
          <w:numId w:val="41"/>
        </w:numPr>
        <w:spacing w:after="120" w:line="276" w:lineRule="auto"/>
        <w:ind w:left="993" w:hanging="426"/>
        <w:jc w:val="both"/>
        <w:rPr>
          <w:rFonts w:eastAsiaTheme="minorHAnsi"/>
          <w:color w:val="000000"/>
          <w:lang w:eastAsia="en-US"/>
        </w:rPr>
      </w:pPr>
      <w:proofErr w:type="gramStart"/>
      <w:r w:rsidRPr="00D05812">
        <w:rPr>
          <w:rFonts w:eastAsiaTheme="minorHAnsi"/>
          <w:color w:val="000000"/>
          <w:lang w:eastAsia="en-US"/>
        </w:rPr>
        <w:t>wzornictwa</w:t>
      </w:r>
      <w:proofErr w:type="gramEnd"/>
      <w:r w:rsidRPr="00D05812">
        <w:rPr>
          <w:rFonts w:eastAsiaTheme="minorHAnsi"/>
          <w:color w:val="000000"/>
          <w:lang w:eastAsia="en-US"/>
        </w:rPr>
        <w:t xml:space="preserve"> opakowań, projektowania katalogów i opisów technicznych produktów, projektowania logotypów i marek produktowych, </w:t>
      </w:r>
    </w:p>
    <w:p w14:paraId="016DCC05" w14:textId="62CCEBA7" w:rsidR="00D05812" w:rsidRPr="00D05812" w:rsidRDefault="00D05812" w:rsidP="00434884">
      <w:pPr>
        <w:pStyle w:val="Akapitzlist"/>
        <w:numPr>
          <w:ilvl w:val="2"/>
          <w:numId w:val="41"/>
        </w:numPr>
        <w:spacing w:after="120" w:line="276" w:lineRule="auto"/>
        <w:ind w:left="993" w:hanging="426"/>
        <w:jc w:val="both"/>
        <w:rPr>
          <w:rFonts w:eastAsiaTheme="minorHAnsi"/>
          <w:color w:val="000000"/>
          <w:lang w:eastAsia="en-US"/>
        </w:rPr>
      </w:pPr>
      <w:proofErr w:type="gramStart"/>
      <w:r w:rsidRPr="00D05812">
        <w:rPr>
          <w:rFonts w:eastAsiaTheme="minorHAnsi"/>
          <w:color w:val="000000"/>
          <w:lang w:eastAsia="en-US"/>
        </w:rPr>
        <w:t>uzyskania</w:t>
      </w:r>
      <w:proofErr w:type="gramEnd"/>
      <w:r w:rsidRPr="00D05812">
        <w:rPr>
          <w:rFonts w:eastAsiaTheme="minorHAnsi"/>
          <w:color w:val="000000"/>
          <w:lang w:eastAsia="en-US"/>
        </w:rPr>
        <w:t xml:space="preserve"> certyfikacji, akredytacji, koncesji lub innego typu dokumentów i praw niezbędnych dla prowadzenia działalności gospodarczej, sprzedaży produktów na docelowym rynku zagranicznym, </w:t>
      </w:r>
    </w:p>
    <w:p w14:paraId="6C3889D2" w14:textId="6A7940DA" w:rsidR="00D05812" w:rsidRPr="00D05812" w:rsidRDefault="00D05812" w:rsidP="00434884">
      <w:pPr>
        <w:pStyle w:val="Akapitzlist"/>
        <w:numPr>
          <w:ilvl w:val="2"/>
          <w:numId w:val="41"/>
        </w:numPr>
        <w:spacing w:after="120" w:line="276" w:lineRule="auto"/>
        <w:ind w:left="993" w:hanging="426"/>
        <w:jc w:val="both"/>
        <w:rPr>
          <w:rFonts w:eastAsiaTheme="minorHAnsi"/>
          <w:color w:val="000000"/>
          <w:lang w:eastAsia="en-US"/>
        </w:rPr>
      </w:pPr>
      <w:proofErr w:type="gramStart"/>
      <w:r w:rsidRPr="00D05812">
        <w:rPr>
          <w:rFonts w:eastAsiaTheme="minorHAnsi"/>
          <w:color w:val="000000"/>
          <w:lang w:eastAsia="en-US"/>
        </w:rPr>
        <w:t>tworzenia</w:t>
      </w:r>
      <w:proofErr w:type="gramEnd"/>
      <w:r w:rsidRPr="00D05812">
        <w:rPr>
          <w:rFonts w:eastAsiaTheme="minorHAnsi"/>
          <w:color w:val="000000"/>
          <w:lang w:eastAsia="en-US"/>
        </w:rPr>
        <w:t xml:space="preserve"> regulaminów usług, gwarancji produktowych i innych dokumentów niezbędnych dla wprowadzenia produktu na nowy rynek, </w:t>
      </w:r>
    </w:p>
    <w:p w14:paraId="500C2B5C" w14:textId="48B9ED92" w:rsidR="00D05812" w:rsidRPr="00D05812" w:rsidRDefault="00D05812" w:rsidP="00434884">
      <w:pPr>
        <w:pStyle w:val="Akapitzlist"/>
        <w:numPr>
          <w:ilvl w:val="2"/>
          <w:numId w:val="41"/>
        </w:numPr>
        <w:spacing w:after="120" w:line="276" w:lineRule="auto"/>
        <w:ind w:left="993" w:hanging="426"/>
        <w:jc w:val="both"/>
        <w:rPr>
          <w:rFonts w:eastAsiaTheme="minorHAnsi"/>
          <w:color w:val="000000"/>
          <w:lang w:eastAsia="en-US"/>
        </w:rPr>
      </w:pPr>
      <w:proofErr w:type="gramStart"/>
      <w:r w:rsidRPr="00D05812">
        <w:rPr>
          <w:rFonts w:eastAsiaTheme="minorHAnsi"/>
          <w:color w:val="000000"/>
          <w:lang w:eastAsia="en-US"/>
        </w:rPr>
        <w:t>uzyskania</w:t>
      </w:r>
      <w:proofErr w:type="gramEnd"/>
      <w:r w:rsidRPr="00D05812">
        <w:rPr>
          <w:rFonts w:eastAsiaTheme="minorHAnsi"/>
          <w:color w:val="000000"/>
          <w:lang w:eastAsia="en-US"/>
        </w:rPr>
        <w:t xml:space="preserve"> ochrony własności przemysłowej za granicą odnoszących się do produktów przeznaczonych do sprzedaży na rynkach zagranicznych, </w:t>
      </w:r>
    </w:p>
    <w:p w14:paraId="104F9C65" w14:textId="1FDBD5FA" w:rsidR="007B5855" w:rsidRPr="00434884" w:rsidRDefault="00D05812" w:rsidP="00434884">
      <w:pPr>
        <w:pStyle w:val="Akapitzlist"/>
        <w:numPr>
          <w:ilvl w:val="2"/>
          <w:numId w:val="41"/>
        </w:numPr>
        <w:spacing w:after="120" w:line="276" w:lineRule="auto"/>
        <w:ind w:left="992" w:hanging="425"/>
        <w:contextualSpacing w:val="0"/>
        <w:jc w:val="both"/>
        <w:rPr>
          <w:rFonts w:eastAsiaTheme="minorHAnsi"/>
          <w:color w:val="000000"/>
          <w:lang w:eastAsia="en-US"/>
        </w:rPr>
      </w:pPr>
      <w:proofErr w:type="gramStart"/>
      <w:r w:rsidRPr="00D05812">
        <w:rPr>
          <w:rFonts w:eastAsiaTheme="minorHAnsi"/>
          <w:color w:val="000000"/>
          <w:lang w:eastAsia="en-US"/>
        </w:rPr>
        <w:t>pozyskania</w:t>
      </w:r>
      <w:proofErr w:type="gramEnd"/>
      <w:r w:rsidRPr="00D05812">
        <w:rPr>
          <w:rFonts w:eastAsiaTheme="minorHAnsi"/>
          <w:color w:val="000000"/>
          <w:lang w:eastAsia="en-US"/>
        </w:rPr>
        <w:t xml:space="preserve"> finansowania zewnętrznego na działalność eksportową ze źródeł niepublicznych, w tym w formie poręczeń i gwarancji w celu wprowadzenia produktu na nowy rynek; </w:t>
      </w:r>
    </w:p>
    <w:p w14:paraId="08EB7FD4" w14:textId="575B21A1" w:rsidR="00B72577" w:rsidRPr="00434884" w:rsidRDefault="007B5855" w:rsidP="00434884">
      <w:pPr>
        <w:pStyle w:val="Akapitzlist"/>
        <w:numPr>
          <w:ilvl w:val="0"/>
          <w:numId w:val="55"/>
        </w:numPr>
        <w:spacing w:after="120"/>
        <w:ind w:left="851"/>
        <w:contextualSpacing w:val="0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koszty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doradztwa oraz zakupu wartości niematerialnych i prawnych w formie autorskich praw majątkowych lub licencji, związanych z nabyciem oprogramowania niezbędnego do automatyzacji procesów biznesowych w związku z przygotowaniem do internacjonalizacji działalności, w tym w szczególności: </w:t>
      </w:r>
    </w:p>
    <w:p w14:paraId="0FC3D03C" w14:textId="1A6805E6" w:rsidR="007B5855" w:rsidRPr="00434884" w:rsidRDefault="007B5855" w:rsidP="00434884">
      <w:pPr>
        <w:pStyle w:val="Akapitzlist"/>
        <w:numPr>
          <w:ilvl w:val="0"/>
          <w:numId w:val="43"/>
        </w:numPr>
        <w:spacing w:after="120" w:line="276" w:lineRule="auto"/>
        <w:ind w:left="993"/>
        <w:jc w:val="both"/>
        <w:rPr>
          <w:rFonts w:eastAsiaTheme="minorHAnsi"/>
          <w:color w:val="000000"/>
          <w:lang w:eastAsia="en-US"/>
        </w:rPr>
      </w:pPr>
      <w:proofErr w:type="gramStart"/>
      <w:r w:rsidRPr="00434884">
        <w:rPr>
          <w:rFonts w:eastAsiaTheme="minorHAnsi"/>
          <w:color w:val="000000"/>
          <w:lang w:eastAsia="en-US"/>
        </w:rPr>
        <w:t>projektowanie</w:t>
      </w:r>
      <w:proofErr w:type="gramEnd"/>
      <w:r w:rsidRPr="00434884">
        <w:rPr>
          <w:rFonts w:eastAsiaTheme="minorHAnsi"/>
          <w:color w:val="000000"/>
          <w:lang w:eastAsia="en-US"/>
        </w:rPr>
        <w:t xml:space="preserve"> systemów oraz narzędzi teleinformatycznych, </w:t>
      </w:r>
    </w:p>
    <w:p w14:paraId="66184697" w14:textId="23B6FC55" w:rsidR="007B5855" w:rsidRPr="00434884" w:rsidRDefault="007B5855" w:rsidP="00434884">
      <w:pPr>
        <w:pStyle w:val="Akapitzlist"/>
        <w:numPr>
          <w:ilvl w:val="0"/>
          <w:numId w:val="43"/>
        </w:numPr>
        <w:spacing w:after="120" w:line="276" w:lineRule="auto"/>
        <w:ind w:left="993"/>
        <w:jc w:val="both"/>
        <w:rPr>
          <w:rFonts w:eastAsiaTheme="minorHAnsi"/>
          <w:color w:val="000000"/>
          <w:lang w:eastAsia="en-US"/>
        </w:rPr>
      </w:pPr>
      <w:proofErr w:type="gramStart"/>
      <w:r w:rsidRPr="00434884">
        <w:rPr>
          <w:rFonts w:eastAsiaTheme="minorHAnsi"/>
          <w:color w:val="000000"/>
          <w:lang w:eastAsia="en-US"/>
        </w:rPr>
        <w:t>zakup</w:t>
      </w:r>
      <w:proofErr w:type="gramEnd"/>
      <w:r w:rsidRPr="00434884">
        <w:rPr>
          <w:rFonts w:eastAsiaTheme="minorHAnsi"/>
          <w:color w:val="000000"/>
          <w:lang w:eastAsia="en-US"/>
        </w:rPr>
        <w:t xml:space="preserve"> niezbędnego oprogramowania, </w:t>
      </w:r>
    </w:p>
    <w:p w14:paraId="4C5902EB" w14:textId="3B6437BB" w:rsidR="007B5855" w:rsidRPr="00434884" w:rsidRDefault="007B5855" w:rsidP="00434884">
      <w:pPr>
        <w:pStyle w:val="Akapitzlist"/>
        <w:numPr>
          <w:ilvl w:val="0"/>
          <w:numId w:val="43"/>
        </w:numPr>
        <w:spacing w:before="120" w:after="120" w:line="276" w:lineRule="auto"/>
        <w:ind w:left="992" w:hanging="357"/>
        <w:contextualSpacing w:val="0"/>
        <w:jc w:val="both"/>
        <w:rPr>
          <w:rFonts w:eastAsiaTheme="minorHAnsi"/>
          <w:color w:val="000000"/>
          <w:lang w:eastAsia="en-US"/>
        </w:rPr>
      </w:pPr>
      <w:proofErr w:type="gramStart"/>
      <w:r w:rsidRPr="00434884">
        <w:rPr>
          <w:rFonts w:eastAsiaTheme="minorHAnsi"/>
          <w:color w:val="000000"/>
          <w:lang w:eastAsia="en-US"/>
        </w:rPr>
        <w:t>doradztwo</w:t>
      </w:r>
      <w:proofErr w:type="gramEnd"/>
      <w:r w:rsidRPr="00434884">
        <w:rPr>
          <w:rFonts w:eastAsiaTheme="minorHAnsi"/>
          <w:color w:val="000000"/>
          <w:lang w:eastAsia="en-US"/>
        </w:rPr>
        <w:t xml:space="preserve"> w zakresie przygotowania przedsiębiorstwa do wdrożenia zakupionego oprogramowania systemów oraz narzędzi teleinformatycznych. </w:t>
      </w:r>
    </w:p>
    <w:p w14:paraId="15FCB1D6" w14:textId="19A321A9" w:rsidR="007B5855" w:rsidRPr="00434884" w:rsidRDefault="007B5855" w:rsidP="00434884">
      <w:pPr>
        <w:pStyle w:val="Akapitzlist"/>
        <w:spacing w:after="120" w:line="276" w:lineRule="auto"/>
        <w:ind w:left="425"/>
        <w:contextualSpacing w:val="0"/>
        <w:jc w:val="both"/>
        <w:rPr>
          <w:rFonts w:eastAsiaTheme="minorHAnsi"/>
          <w:color w:val="000000"/>
          <w:lang w:eastAsia="en-US"/>
        </w:rPr>
      </w:pPr>
      <w:r w:rsidRPr="007B5855">
        <w:rPr>
          <w:rFonts w:eastAsiaTheme="minorHAnsi"/>
          <w:color w:val="000000"/>
          <w:lang w:eastAsia="en-US"/>
        </w:rPr>
        <w:t xml:space="preserve">Łączna wartość kosztów kwalifikowalnych, o których mowa w pkt 2 </w:t>
      </w:r>
      <w:r w:rsidR="00FD29E3">
        <w:rPr>
          <w:rFonts w:eastAsiaTheme="minorHAnsi"/>
          <w:color w:val="000000"/>
          <w:lang w:eastAsia="en-US"/>
        </w:rPr>
        <w:t>nie może przekracz</w:t>
      </w:r>
      <w:r w:rsidR="00AE03D7">
        <w:rPr>
          <w:rFonts w:eastAsiaTheme="minorHAnsi"/>
          <w:color w:val="000000"/>
          <w:lang w:eastAsia="en-US"/>
        </w:rPr>
        <w:t>a</w:t>
      </w:r>
      <w:r w:rsidR="00FD29E3">
        <w:rPr>
          <w:rFonts w:eastAsiaTheme="minorHAnsi"/>
          <w:color w:val="000000"/>
          <w:lang w:eastAsia="en-US"/>
        </w:rPr>
        <w:t xml:space="preserve">ć </w:t>
      </w:r>
      <w:r w:rsidRPr="007B5855">
        <w:rPr>
          <w:rFonts w:eastAsiaTheme="minorHAnsi"/>
          <w:color w:val="000000"/>
          <w:lang w:eastAsia="en-US"/>
        </w:rPr>
        <w:t>20% kosztów kwalifikowalnych projektu;</w:t>
      </w:r>
    </w:p>
    <w:p w14:paraId="1A3F1F55" w14:textId="77777777" w:rsidR="007B5855" w:rsidRPr="007B5855" w:rsidRDefault="007B5855" w:rsidP="007B5855">
      <w:pPr>
        <w:pStyle w:val="Akapitzlist"/>
        <w:spacing w:after="120" w:line="276" w:lineRule="auto"/>
        <w:ind w:left="425"/>
        <w:jc w:val="both"/>
        <w:rPr>
          <w:rFonts w:eastAsiaTheme="minorHAnsi"/>
          <w:color w:val="000000"/>
          <w:lang w:eastAsia="en-US"/>
        </w:rPr>
      </w:pPr>
      <w:r w:rsidRPr="007B5855">
        <w:rPr>
          <w:rFonts w:eastAsiaTheme="minorHAnsi"/>
          <w:color w:val="000000"/>
          <w:lang w:eastAsia="en-US"/>
        </w:rPr>
        <w:t xml:space="preserve">3) koszty udziału w międzynarodowych targach, wystawach lub misjach gospodarczych, obejmujące: </w:t>
      </w:r>
    </w:p>
    <w:p w14:paraId="02A1C963" w14:textId="1ACB8F96" w:rsidR="007B5855" w:rsidRPr="007B5855" w:rsidRDefault="007B5855" w:rsidP="00434884">
      <w:pPr>
        <w:pStyle w:val="Akapitzlist"/>
        <w:numPr>
          <w:ilvl w:val="2"/>
          <w:numId w:val="45"/>
        </w:numPr>
        <w:spacing w:after="120" w:line="276" w:lineRule="auto"/>
        <w:ind w:left="851" w:hanging="284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lastRenderedPageBreak/>
        <w:t>wynajęcie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i zabudowę powierzchni wystawienniczej, </w:t>
      </w:r>
    </w:p>
    <w:p w14:paraId="13B795B6" w14:textId="0E503F51" w:rsidR="007B5855" w:rsidRPr="007B5855" w:rsidRDefault="007B5855" w:rsidP="00434884">
      <w:pPr>
        <w:pStyle w:val="Akapitzlist"/>
        <w:numPr>
          <w:ilvl w:val="2"/>
          <w:numId w:val="45"/>
        </w:numPr>
        <w:spacing w:after="120" w:line="276" w:lineRule="auto"/>
        <w:ind w:left="851" w:hanging="284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zakup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usług w zakresie obsługi technicznej stoiska, </w:t>
      </w:r>
    </w:p>
    <w:p w14:paraId="04F72A2F" w14:textId="3799C764" w:rsidR="007B5855" w:rsidRPr="007B5855" w:rsidRDefault="007B5855" w:rsidP="00434884">
      <w:pPr>
        <w:pStyle w:val="Akapitzlist"/>
        <w:numPr>
          <w:ilvl w:val="2"/>
          <w:numId w:val="45"/>
        </w:numPr>
        <w:spacing w:after="120" w:line="276" w:lineRule="auto"/>
        <w:ind w:left="851" w:hanging="284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zakup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usług w zakresie transportu eksponatów oraz elementów zabudowy wraz z ubezpieczeniem, odprawą celną i kosztami spedycji, </w:t>
      </w:r>
    </w:p>
    <w:p w14:paraId="5EEFD6B1" w14:textId="4A703CAA" w:rsidR="007B5855" w:rsidRPr="00434884" w:rsidRDefault="007B5855" w:rsidP="00434884">
      <w:pPr>
        <w:pStyle w:val="Akapitzlist"/>
        <w:numPr>
          <w:ilvl w:val="2"/>
          <w:numId w:val="45"/>
        </w:numPr>
        <w:spacing w:after="120" w:line="276" w:lineRule="auto"/>
        <w:ind w:left="851" w:hanging="284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podróże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służbowe trzech osób uczestniczących w realizacji projektu, w okresie nie dłuższym niż dwa dni (a w przypadku misji – jeden dzień) przed rozpoczęciem i jeden dzień po zakończeniu imprezy targowo – wystawienniczej lub misji, według stawek określonych w przepisach</w:t>
      </w:r>
      <w:r w:rsidR="00892A7A">
        <w:rPr>
          <w:rStyle w:val="Odwoanieprzypisudolnego"/>
          <w:rFonts w:eastAsiaTheme="minorHAnsi"/>
          <w:color w:val="000000"/>
          <w:lang w:eastAsia="en-US"/>
        </w:rPr>
        <w:footnoteReference w:id="3"/>
      </w:r>
      <w:r w:rsidRPr="007B5855">
        <w:rPr>
          <w:rFonts w:eastAsiaTheme="minorHAnsi"/>
          <w:color w:val="000000"/>
          <w:lang w:eastAsia="en-US"/>
        </w:rPr>
        <w:t xml:space="preserve"> o wysokości oraz warunkach ustalania należności przysługujących pracownikowi </w:t>
      </w:r>
      <w:r w:rsidRPr="00434884">
        <w:rPr>
          <w:rFonts w:eastAsiaTheme="minorHAnsi"/>
          <w:color w:val="000000"/>
          <w:lang w:eastAsia="en-US"/>
        </w:rPr>
        <w:t xml:space="preserve">zatrudnionemu w państwowej lub samorządowej jednostce sfery budżetowej z tytułu podróży służbowej poza granicami kraju, </w:t>
      </w:r>
    </w:p>
    <w:p w14:paraId="320C3D3C" w14:textId="3BA28291" w:rsidR="007B5855" w:rsidRPr="007B5855" w:rsidRDefault="007B5855" w:rsidP="00434884">
      <w:pPr>
        <w:pStyle w:val="Akapitzlist"/>
        <w:numPr>
          <w:ilvl w:val="2"/>
          <w:numId w:val="45"/>
        </w:numPr>
        <w:spacing w:after="120" w:line="276" w:lineRule="auto"/>
        <w:ind w:left="851" w:hanging="284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opłaty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związane z uzyskaniem niezbędnych wiz oraz ubezpieczeniem dla osób uczestniczących w realizacji projektu, </w:t>
      </w:r>
    </w:p>
    <w:p w14:paraId="1A960715" w14:textId="6477B99C" w:rsidR="007B5855" w:rsidRPr="007B5855" w:rsidRDefault="007B5855" w:rsidP="00434884">
      <w:pPr>
        <w:pStyle w:val="Akapitzlist"/>
        <w:numPr>
          <w:ilvl w:val="2"/>
          <w:numId w:val="45"/>
        </w:numPr>
        <w:spacing w:after="120" w:line="276" w:lineRule="auto"/>
        <w:ind w:left="851" w:hanging="284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wpis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do katalogu targowego, </w:t>
      </w:r>
    </w:p>
    <w:p w14:paraId="089A73C5" w14:textId="601873B5" w:rsidR="007B5855" w:rsidRPr="007B5855" w:rsidRDefault="007B5855" w:rsidP="00434884">
      <w:pPr>
        <w:pStyle w:val="Akapitzlist"/>
        <w:numPr>
          <w:ilvl w:val="2"/>
          <w:numId w:val="45"/>
        </w:numPr>
        <w:spacing w:after="120" w:line="276" w:lineRule="auto"/>
        <w:ind w:left="851" w:hanging="284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opłata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rejestracyjna oraz reklama w mediach targowych, </w:t>
      </w:r>
    </w:p>
    <w:p w14:paraId="2857F674" w14:textId="251BBF05" w:rsidR="007B5855" w:rsidRPr="007B5855" w:rsidRDefault="007B5855" w:rsidP="00434884">
      <w:pPr>
        <w:pStyle w:val="Akapitzlist"/>
        <w:numPr>
          <w:ilvl w:val="2"/>
          <w:numId w:val="45"/>
        </w:numPr>
        <w:spacing w:after="120" w:line="276" w:lineRule="auto"/>
        <w:ind w:left="851" w:hanging="284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zakup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usług doradczych w zakresie promocji podczas zagranicznych targów i wystaw, </w:t>
      </w:r>
    </w:p>
    <w:p w14:paraId="51968839" w14:textId="347BFB9C" w:rsidR="007B5855" w:rsidRPr="007B5855" w:rsidRDefault="007B5855" w:rsidP="00434884">
      <w:pPr>
        <w:pStyle w:val="Akapitzlist"/>
        <w:numPr>
          <w:ilvl w:val="2"/>
          <w:numId w:val="45"/>
        </w:numPr>
        <w:spacing w:after="120" w:line="276" w:lineRule="auto"/>
        <w:ind w:left="851" w:hanging="284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zakup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usług w zakresie organizacji spotkań z potencjalnymi partnerami handlowymi w ramach udziału w targach lub misjach, </w:t>
      </w:r>
    </w:p>
    <w:p w14:paraId="16F4C282" w14:textId="2013B9F0" w:rsidR="007B5855" w:rsidRPr="007B5855" w:rsidRDefault="007B5855" w:rsidP="00434884">
      <w:pPr>
        <w:pStyle w:val="Akapitzlist"/>
        <w:numPr>
          <w:ilvl w:val="2"/>
          <w:numId w:val="45"/>
        </w:numPr>
        <w:spacing w:before="120" w:after="120" w:line="276" w:lineRule="auto"/>
        <w:ind w:left="851" w:hanging="284"/>
        <w:contextualSpacing w:val="0"/>
        <w:jc w:val="both"/>
        <w:rPr>
          <w:rFonts w:eastAsiaTheme="minorHAnsi"/>
          <w:color w:val="000000"/>
          <w:lang w:eastAsia="en-US"/>
        </w:rPr>
      </w:pPr>
      <w:proofErr w:type="gramStart"/>
      <w:r w:rsidRPr="007B5855">
        <w:rPr>
          <w:rFonts w:eastAsiaTheme="minorHAnsi"/>
          <w:color w:val="000000"/>
          <w:lang w:eastAsia="en-US"/>
        </w:rPr>
        <w:t>zakup</w:t>
      </w:r>
      <w:proofErr w:type="gramEnd"/>
      <w:r w:rsidRPr="007B5855">
        <w:rPr>
          <w:rFonts w:eastAsiaTheme="minorHAnsi"/>
          <w:color w:val="000000"/>
          <w:lang w:eastAsia="en-US"/>
        </w:rPr>
        <w:t xml:space="preserve"> usługi pole</w:t>
      </w:r>
      <w:r w:rsidR="00C67D01">
        <w:rPr>
          <w:rFonts w:eastAsiaTheme="minorHAnsi"/>
          <w:color w:val="000000"/>
          <w:lang w:eastAsia="en-US"/>
        </w:rPr>
        <w:t>gającej na zorganizowaniu misji.</w:t>
      </w:r>
      <w:r w:rsidRPr="007B5855">
        <w:rPr>
          <w:rFonts w:eastAsiaTheme="minorHAnsi"/>
          <w:color w:val="000000"/>
          <w:lang w:eastAsia="en-US"/>
        </w:rPr>
        <w:t xml:space="preserve"> </w:t>
      </w:r>
    </w:p>
    <w:p w14:paraId="45393B97" w14:textId="4F8F7FC4" w:rsidR="007B5855" w:rsidRDefault="007B5855" w:rsidP="00434884">
      <w:pPr>
        <w:pStyle w:val="Akapitzlist"/>
        <w:spacing w:before="120" w:after="120" w:line="276" w:lineRule="auto"/>
        <w:ind w:left="425"/>
        <w:contextualSpacing w:val="0"/>
        <w:jc w:val="both"/>
        <w:rPr>
          <w:rFonts w:eastAsiaTheme="minorHAnsi"/>
          <w:color w:val="000000"/>
          <w:lang w:eastAsia="en-US"/>
        </w:rPr>
      </w:pPr>
      <w:r w:rsidRPr="007B5855">
        <w:rPr>
          <w:rFonts w:eastAsiaTheme="minorHAnsi"/>
          <w:color w:val="000000"/>
          <w:lang w:eastAsia="en-US"/>
        </w:rPr>
        <w:t xml:space="preserve">Łączna wartość kosztów kwalifikowalnych, o których mowa w pkt 3 </w:t>
      </w:r>
      <w:r w:rsidR="00FD29E3">
        <w:rPr>
          <w:rFonts w:eastAsiaTheme="minorHAnsi"/>
          <w:color w:val="000000"/>
          <w:lang w:eastAsia="en-US"/>
        </w:rPr>
        <w:t xml:space="preserve">nie </w:t>
      </w:r>
      <w:r w:rsidRPr="007B5855">
        <w:rPr>
          <w:rFonts w:eastAsiaTheme="minorHAnsi"/>
          <w:color w:val="000000"/>
          <w:lang w:eastAsia="en-US"/>
        </w:rPr>
        <w:t xml:space="preserve">może </w:t>
      </w:r>
      <w:r w:rsidR="00FD29E3">
        <w:rPr>
          <w:rFonts w:eastAsiaTheme="minorHAnsi"/>
          <w:color w:val="000000"/>
          <w:lang w:eastAsia="en-US"/>
        </w:rPr>
        <w:t>przekracz</w:t>
      </w:r>
      <w:r w:rsidR="00DD10EB">
        <w:rPr>
          <w:rFonts w:eastAsiaTheme="minorHAnsi"/>
          <w:color w:val="000000"/>
          <w:lang w:eastAsia="en-US"/>
        </w:rPr>
        <w:t>a</w:t>
      </w:r>
      <w:r w:rsidR="00FD29E3">
        <w:rPr>
          <w:rFonts w:eastAsiaTheme="minorHAnsi"/>
          <w:color w:val="000000"/>
          <w:lang w:eastAsia="en-US"/>
        </w:rPr>
        <w:t>ć</w:t>
      </w:r>
      <w:r w:rsidR="006B4F0C">
        <w:rPr>
          <w:rFonts w:eastAsiaTheme="minorHAnsi"/>
          <w:color w:val="000000"/>
          <w:lang w:eastAsia="en-US"/>
        </w:rPr>
        <w:t xml:space="preserve"> </w:t>
      </w:r>
      <w:r w:rsidRPr="007B5855">
        <w:rPr>
          <w:rFonts w:eastAsiaTheme="minorHAnsi"/>
          <w:color w:val="000000"/>
          <w:lang w:eastAsia="en-US"/>
        </w:rPr>
        <w:t>20% kosztów kwalifikowalnych projektu.</w:t>
      </w:r>
    </w:p>
    <w:p w14:paraId="3D909FC3" w14:textId="20A461E6" w:rsidR="00EA12AA" w:rsidRPr="003F2B3A" w:rsidRDefault="007B5855" w:rsidP="003F2B3A">
      <w:pPr>
        <w:pStyle w:val="Akapitzlist"/>
        <w:numPr>
          <w:ilvl w:val="0"/>
          <w:numId w:val="34"/>
        </w:numPr>
        <w:spacing w:before="120" w:after="120" w:line="276" w:lineRule="auto"/>
        <w:ind w:left="425" w:hanging="425"/>
        <w:contextualSpacing w:val="0"/>
        <w:jc w:val="both"/>
      </w:pPr>
      <w:r w:rsidRPr="003F2B3A">
        <w:t xml:space="preserve">W przypadku udzielenia pomocy de minimis kwalifikowalne są koszty, o których mowa </w:t>
      </w:r>
      <w:proofErr w:type="gramStart"/>
      <w:r w:rsidRPr="003F2B3A">
        <w:t xml:space="preserve">w </w:t>
      </w:r>
      <w:r w:rsidR="00911805">
        <w:t xml:space="preserve"> ust</w:t>
      </w:r>
      <w:proofErr w:type="gramEnd"/>
      <w:r w:rsidR="00911805">
        <w:t xml:space="preserve">. 4 </w:t>
      </w:r>
      <w:r w:rsidR="00017E12" w:rsidRPr="003F2B3A">
        <w:t>pkt 1-3</w:t>
      </w:r>
      <w:r w:rsidRPr="003F2B3A">
        <w:t xml:space="preserve">. </w:t>
      </w:r>
    </w:p>
    <w:p w14:paraId="7508D7E7" w14:textId="54EE60C6" w:rsidR="00EA12AA" w:rsidRPr="00787BF8" w:rsidRDefault="00017E12" w:rsidP="003F2B3A">
      <w:pPr>
        <w:pStyle w:val="Akapitzlist"/>
        <w:spacing w:before="120" w:after="120" w:line="276" w:lineRule="auto"/>
        <w:ind w:left="425"/>
        <w:contextualSpacing w:val="0"/>
        <w:jc w:val="both"/>
      </w:pPr>
      <w:r w:rsidRPr="003F2B3A">
        <w:t xml:space="preserve">W przypadku udzielenia pomocy </w:t>
      </w:r>
      <w:r w:rsidRPr="00A80926">
        <w:t>na usługi doradcze na rzecz MŚP</w:t>
      </w:r>
      <w:r w:rsidRPr="003F2B3A">
        <w:t xml:space="preserve">, o której mowa w § 4 ust. 5 pkt 1, do kwalifikowalnych zalicza się koszty, o których mowa w </w:t>
      </w:r>
      <w:r w:rsidR="00911805">
        <w:t xml:space="preserve">ust. 4 </w:t>
      </w:r>
      <w:r w:rsidRPr="00787BF8">
        <w:t xml:space="preserve">pkt 1. </w:t>
      </w:r>
    </w:p>
    <w:p w14:paraId="7C12E2C5" w14:textId="580360F9" w:rsidR="00855F43" w:rsidRPr="00787BF8" w:rsidRDefault="007B5855" w:rsidP="003F2B3A">
      <w:pPr>
        <w:pStyle w:val="Akapitzlist"/>
        <w:spacing w:before="120" w:after="120" w:line="276" w:lineRule="auto"/>
        <w:ind w:left="425"/>
        <w:contextualSpacing w:val="0"/>
        <w:jc w:val="both"/>
      </w:pPr>
      <w:r w:rsidRPr="00787BF8">
        <w:t>W przypadku udzielenia pomocy na udział MŚP w targach</w:t>
      </w:r>
      <w:r w:rsidR="00017E12" w:rsidRPr="00787BF8">
        <w:t>, o której mowa w § 4 ust. 5 pkt. 2,</w:t>
      </w:r>
      <w:r w:rsidRPr="00787BF8">
        <w:t xml:space="preserve"> do kwalifikowalnych zalicza się koszty, o których mowa w</w:t>
      </w:r>
      <w:r w:rsidR="00CE7154">
        <w:t xml:space="preserve"> ust 4</w:t>
      </w:r>
      <w:r w:rsidR="00017E12" w:rsidRPr="00787BF8">
        <w:t xml:space="preserve"> pkt </w:t>
      </w:r>
      <w:r w:rsidR="00CE7154" w:rsidRPr="00CE7154">
        <w:t>3</w:t>
      </w:r>
      <w:r w:rsidRPr="00787BF8">
        <w:t xml:space="preserve"> lit. a-g.</w:t>
      </w:r>
      <w:r w:rsidR="00CE6F4C" w:rsidRPr="00787BF8">
        <w:t xml:space="preserve"> </w:t>
      </w:r>
    </w:p>
    <w:p w14:paraId="78B1BCF6" w14:textId="14D80AA1" w:rsidR="000057FD" w:rsidRDefault="00CE6F4C" w:rsidP="000057FD">
      <w:pPr>
        <w:pStyle w:val="Akapitzlist"/>
        <w:numPr>
          <w:ilvl w:val="0"/>
          <w:numId w:val="34"/>
        </w:numPr>
        <w:spacing w:before="120" w:after="120" w:line="276" w:lineRule="auto"/>
        <w:ind w:left="425" w:hanging="425"/>
        <w:contextualSpacing w:val="0"/>
        <w:jc w:val="both"/>
      </w:pPr>
      <w:r w:rsidRPr="00CE6F4C">
        <w:t>Nie jest możliwe jednoczesne dofinasowanie usług doradczych na zasadach</w:t>
      </w:r>
      <w:r w:rsidR="000057FD">
        <w:t xml:space="preserve"> pomocy</w:t>
      </w:r>
      <w:r w:rsidRPr="00CE6F4C">
        <w:t xml:space="preserve"> </w:t>
      </w:r>
      <w:r w:rsidRPr="00CE6F4C">
        <w:rPr>
          <w:i/>
        </w:rPr>
        <w:t>de minimis</w:t>
      </w:r>
      <w:r w:rsidRPr="00CE6F4C">
        <w:t xml:space="preserve"> oraz jako pomocy publicznej na usługi doradcze dla MŚP (typ pomocy dla doradztwa musi być jednolity dla całego projektu).  </w:t>
      </w:r>
    </w:p>
    <w:p w14:paraId="66FB8F50" w14:textId="42AF8D5A" w:rsidR="00CE6F4C" w:rsidRPr="00CE6F4C" w:rsidRDefault="00CE6F4C" w:rsidP="000057FD">
      <w:pPr>
        <w:pStyle w:val="Akapitzlist"/>
        <w:numPr>
          <w:ilvl w:val="0"/>
          <w:numId w:val="34"/>
        </w:numPr>
        <w:spacing w:before="120" w:after="120" w:line="276" w:lineRule="auto"/>
        <w:ind w:left="425" w:hanging="425"/>
        <w:contextualSpacing w:val="0"/>
        <w:jc w:val="both"/>
      </w:pPr>
      <w:r w:rsidRPr="00CE6F4C">
        <w:t xml:space="preserve">Nie dopuszcza się wnioskowania o dofinasowanie kosztów udziału w imprezie targowej lub wystawienniczej częściowo na zasadach </w:t>
      </w:r>
      <w:r w:rsidR="000057FD">
        <w:t xml:space="preserve">pomocy </w:t>
      </w:r>
      <w:r w:rsidRPr="00CE6F4C">
        <w:rPr>
          <w:i/>
        </w:rPr>
        <w:t>de minimis</w:t>
      </w:r>
      <w:r w:rsidRPr="00CE6F4C">
        <w:t xml:space="preserve"> oraz </w:t>
      </w:r>
      <w:proofErr w:type="gramStart"/>
      <w:r w:rsidRPr="00CE6F4C">
        <w:t>częściowo jako</w:t>
      </w:r>
      <w:proofErr w:type="gramEnd"/>
      <w:r w:rsidRPr="00CE6F4C">
        <w:t xml:space="preserve"> pomocy na udział MŚP w targach (czyli w ramach jednego zadania).</w:t>
      </w:r>
    </w:p>
    <w:p w14:paraId="733D9A39" w14:textId="03576F9F" w:rsidR="00C65D9D" w:rsidRDefault="00C65D9D" w:rsidP="00434884">
      <w:pPr>
        <w:pStyle w:val="Akapitzlist"/>
        <w:numPr>
          <w:ilvl w:val="0"/>
          <w:numId w:val="34"/>
        </w:numPr>
        <w:spacing w:before="120" w:after="120" w:line="276" w:lineRule="auto"/>
        <w:ind w:left="425" w:hanging="425"/>
        <w:contextualSpacing w:val="0"/>
        <w:jc w:val="both"/>
        <w:rPr>
          <w:rFonts w:eastAsiaTheme="minorHAnsi"/>
          <w:color w:val="000000"/>
          <w:lang w:eastAsia="en-US"/>
        </w:rPr>
      </w:pPr>
      <w:r w:rsidRPr="008B4338">
        <w:rPr>
          <w:iCs/>
        </w:rPr>
        <w:t xml:space="preserve">Usługi doradcze nie mogą mieć charakteru ciągłego </w:t>
      </w:r>
      <w:r w:rsidRPr="00FE002E">
        <w:rPr>
          <w:iCs/>
        </w:rPr>
        <w:t>ani okresowego</w:t>
      </w:r>
      <w:r w:rsidRPr="008B4338">
        <w:rPr>
          <w:iCs/>
        </w:rPr>
        <w:t xml:space="preserve"> oraz nie mogą być związane z bieżącą działalnością </w:t>
      </w:r>
      <w:r w:rsidRPr="00106084">
        <w:rPr>
          <w:iCs/>
        </w:rPr>
        <w:t>operacyjną MŚP, w szczególności w zakresie doradztwa podatkowego, stałej obsługi prawnej lub reklamy</w:t>
      </w:r>
      <w:r w:rsidRPr="00B72577">
        <w:rPr>
          <w:iCs/>
        </w:rPr>
        <w:t>.</w:t>
      </w:r>
      <w:r w:rsidR="00B72577">
        <w:rPr>
          <w:iCs/>
        </w:rPr>
        <w:t xml:space="preserve"> Usługi świadczone przez doradców zewnętrznych nie mogą również </w:t>
      </w:r>
      <w:r w:rsidR="00C353A0">
        <w:rPr>
          <w:iCs/>
        </w:rPr>
        <w:t xml:space="preserve">obejmować </w:t>
      </w:r>
      <w:r w:rsidR="00B72577">
        <w:rPr>
          <w:iCs/>
        </w:rPr>
        <w:t xml:space="preserve">swoim zakresem usług, które </w:t>
      </w:r>
      <w:r w:rsidR="00CE7154">
        <w:rPr>
          <w:iCs/>
        </w:rPr>
        <w:t>wnioskodawca</w:t>
      </w:r>
      <w:r w:rsidR="00B72577">
        <w:rPr>
          <w:iCs/>
        </w:rPr>
        <w:t xml:space="preserve"> świadczy w ramach prowadzonej przez siebie działalności gospodarczej związanej z doradztwem.</w:t>
      </w:r>
    </w:p>
    <w:p w14:paraId="3C33B863" w14:textId="6D27C4DC" w:rsidR="00C348FD" w:rsidRPr="002E280E" w:rsidRDefault="00C348FD" w:rsidP="00876AEC">
      <w:pPr>
        <w:pStyle w:val="Akapitzlist"/>
        <w:numPr>
          <w:ilvl w:val="0"/>
          <w:numId w:val="34"/>
        </w:numPr>
        <w:spacing w:after="120" w:line="276" w:lineRule="auto"/>
        <w:ind w:left="425" w:hanging="425"/>
        <w:contextualSpacing w:val="0"/>
        <w:jc w:val="both"/>
        <w:rPr>
          <w:rFonts w:eastAsiaTheme="minorHAnsi"/>
          <w:color w:val="000000"/>
          <w:lang w:eastAsia="en-US"/>
        </w:rPr>
      </w:pPr>
      <w:r w:rsidRPr="002E280E">
        <w:rPr>
          <w:rFonts w:eastAsiaTheme="minorHAnsi"/>
          <w:color w:val="000000"/>
          <w:lang w:eastAsia="en-US"/>
        </w:rPr>
        <w:lastRenderedPageBreak/>
        <w:t xml:space="preserve">Warunki uznania poniesionych kosztów za koszty kwalifikowalne zostały określone </w:t>
      </w:r>
      <w:r w:rsidR="00CA646D" w:rsidRPr="002E280E">
        <w:rPr>
          <w:rFonts w:eastAsiaTheme="minorHAnsi"/>
          <w:color w:val="000000"/>
          <w:lang w:eastAsia="en-US"/>
        </w:rPr>
        <w:t>w szczególności</w:t>
      </w:r>
      <w:r w:rsidRPr="002E280E">
        <w:rPr>
          <w:rFonts w:eastAsiaTheme="minorHAnsi"/>
          <w:color w:val="000000"/>
          <w:lang w:eastAsia="en-US"/>
        </w:rPr>
        <w:t xml:space="preserve"> w art. 6c ustawy </w:t>
      </w:r>
      <w:r w:rsidR="005D0542" w:rsidRPr="002E280E">
        <w:rPr>
          <w:rFonts w:eastAsiaTheme="minorHAnsi"/>
          <w:color w:val="000000"/>
          <w:lang w:eastAsia="en-US"/>
        </w:rPr>
        <w:t>o PARP</w:t>
      </w:r>
      <w:r w:rsidR="004F69E7" w:rsidRPr="002E280E">
        <w:rPr>
          <w:rFonts w:eastAsiaTheme="minorHAnsi"/>
          <w:color w:val="000000"/>
          <w:lang w:eastAsia="en-US"/>
        </w:rPr>
        <w:t xml:space="preserve">, w </w:t>
      </w:r>
      <w:r w:rsidRPr="002E280E">
        <w:rPr>
          <w:rFonts w:eastAsiaTheme="minorHAnsi"/>
          <w:color w:val="000000"/>
          <w:lang w:eastAsia="en-US"/>
        </w:rPr>
        <w:t xml:space="preserve">§ </w:t>
      </w:r>
      <w:r w:rsidR="00F67589" w:rsidRPr="002E280E">
        <w:rPr>
          <w:rFonts w:eastAsiaTheme="minorHAnsi"/>
          <w:color w:val="000000"/>
          <w:lang w:eastAsia="en-US"/>
        </w:rPr>
        <w:t>8</w:t>
      </w:r>
      <w:r w:rsidRPr="002E280E">
        <w:rPr>
          <w:rFonts w:eastAsiaTheme="minorHAnsi"/>
          <w:color w:val="000000"/>
          <w:lang w:eastAsia="en-US"/>
        </w:rPr>
        <w:t xml:space="preserve"> </w:t>
      </w:r>
      <w:r w:rsidR="006430DE" w:rsidRPr="002E280E">
        <w:rPr>
          <w:rFonts w:eastAsiaTheme="minorHAnsi"/>
          <w:color w:val="000000"/>
          <w:lang w:eastAsia="en-US"/>
        </w:rPr>
        <w:t>rozporządzenia</w:t>
      </w:r>
      <w:r w:rsidR="004F69E7" w:rsidRPr="002E280E">
        <w:rPr>
          <w:rFonts w:eastAsiaTheme="minorHAnsi"/>
          <w:color w:val="000000"/>
          <w:lang w:eastAsia="en-US"/>
        </w:rPr>
        <w:t>,</w:t>
      </w:r>
      <w:r w:rsidR="008D7196" w:rsidRPr="002E280E">
        <w:rPr>
          <w:rFonts w:eastAsiaTheme="minorHAnsi"/>
          <w:color w:val="000000"/>
          <w:lang w:eastAsia="en-US"/>
        </w:rPr>
        <w:t xml:space="preserve"> </w:t>
      </w:r>
      <w:r w:rsidR="006434C6" w:rsidRPr="002E280E">
        <w:rPr>
          <w:rFonts w:eastAsiaTheme="minorHAnsi"/>
          <w:color w:val="000000"/>
          <w:lang w:eastAsia="en-US"/>
        </w:rPr>
        <w:t>w art. 44 ust. 3 ustawy z dnia 27 sierpnia 2009 r. o finansach publicznych</w:t>
      </w:r>
      <w:r w:rsidR="008D7196" w:rsidRPr="002E280E">
        <w:rPr>
          <w:rFonts w:eastAsiaTheme="minorHAnsi"/>
          <w:color w:val="000000"/>
          <w:lang w:eastAsia="en-US"/>
        </w:rPr>
        <w:t>,</w:t>
      </w:r>
      <w:r w:rsidR="004F69E7" w:rsidRPr="002E280E">
        <w:rPr>
          <w:rFonts w:eastAsiaTheme="minorHAnsi"/>
          <w:color w:val="000000"/>
          <w:lang w:eastAsia="en-US"/>
        </w:rPr>
        <w:t xml:space="preserve"> w wytycznych</w:t>
      </w:r>
      <w:r w:rsidR="00C22A1B" w:rsidRPr="002E280E">
        <w:rPr>
          <w:rFonts w:eastAsiaTheme="minorHAnsi"/>
          <w:color w:val="000000"/>
          <w:lang w:eastAsia="en-US"/>
        </w:rPr>
        <w:t xml:space="preserve"> horyzontalnych</w:t>
      </w:r>
      <w:r w:rsidR="004F69E7" w:rsidRPr="002E280E">
        <w:rPr>
          <w:rFonts w:eastAsiaTheme="minorHAnsi"/>
          <w:color w:val="000000"/>
          <w:lang w:eastAsia="en-US"/>
        </w:rPr>
        <w:t xml:space="preserve"> w zakresie kwalifikowalności</w:t>
      </w:r>
      <w:r w:rsidR="00876AEC">
        <w:rPr>
          <w:rFonts w:eastAsiaTheme="minorHAnsi"/>
          <w:color w:val="000000"/>
          <w:lang w:eastAsia="en-US"/>
        </w:rPr>
        <w:t xml:space="preserve"> </w:t>
      </w:r>
      <w:r w:rsidR="004F69E7" w:rsidRPr="002E280E">
        <w:rPr>
          <w:rFonts w:eastAsiaTheme="minorHAnsi"/>
          <w:color w:val="000000"/>
          <w:lang w:eastAsia="en-US"/>
        </w:rPr>
        <w:t xml:space="preserve">oraz </w:t>
      </w:r>
      <w:r w:rsidR="000D4100" w:rsidRPr="002E280E">
        <w:rPr>
          <w:rFonts w:eastAsiaTheme="minorHAnsi"/>
          <w:color w:val="000000"/>
          <w:lang w:eastAsia="en-US"/>
        </w:rPr>
        <w:t xml:space="preserve">w </w:t>
      </w:r>
      <w:r w:rsidR="004F69E7" w:rsidRPr="002E280E">
        <w:rPr>
          <w:rFonts w:eastAsiaTheme="minorHAnsi"/>
          <w:color w:val="000000"/>
          <w:lang w:eastAsia="en-US"/>
        </w:rPr>
        <w:t xml:space="preserve">wytycznych </w:t>
      </w:r>
      <w:r w:rsidR="0008191A">
        <w:rPr>
          <w:rFonts w:eastAsiaTheme="minorHAnsi"/>
          <w:color w:val="000000"/>
          <w:lang w:eastAsia="en-US"/>
        </w:rPr>
        <w:t>POPW</w:t>
      </w:r>
      <w:r w:rsidR="006430DE" w:rsidRPr="002E280E">
        <w:rPr>
          <w:rFonts w:eastAsiaTheme="minorHAnsi"/>
          <w:color w:val="000000"/>
          <w:lang w:eastAsia="en-US"/>
        </w:rPr>
        <w:t>.</w:t>
      </w:r>
    </w:p>
    <w:p w14:paraId="27357107" w14:textId="77777777" w:rsidR="002903C6" w:rsidRPr="00E63EB0" w:rsidRDefault="002903C6" w:rsidP="00E63EB0">
      <w:pPr>
        <w:pStyle w:val="Akapitzlist"/>
        <w:spacing w:after="120" w:line="276" w:lineRule="auto"/>
        <w:contextualSpacing w:val="0"/>
        <w:jc w:val="center"/>
        <w:rPr>
          <w:b/>
        </w:rPr>
      </w:pPr>
      <w:r w:rsidRPr="00E63EB0">
        <w:rPr>
          <w:b/>
        </w:rPr>
        <w:t>§</w:t>
      </w:r>
      <w:r w:rsidR="0040373C">
        <w:rPr>
          <w:b/>
        </w:rPr>
        <w:t xml:space="preserve"> </w:t>
      </w:r>
      <w:r w:rsidRPr="00E63EB0">
        <w:rPr>
          <w:b/>
        </w:rPr>
        <w:t>6</w:t>
      </w:r>
    </w:p>
    <w:p w14:paraId="483DE2D3" w14:textId="77777777" w:rsidR="002903C6" w:rsidRPr="00E63EB0" w:rsidRDefault="0034347B" w:rsidP="00E63EB0">
      <w:pPr>
        <w:pStyle w:val="Akapitzlist"/>
        <w:spacing w:after="120" w:line="276" w:lineRule="auto"/>
        <w:contextualSpacing w:val="0"/>
        <w:jc w:val="center"/>
        <w:rPr>
          <w:b/>
        </w:rPr>
      </w:pPr>
      <w:r>
        <w:rPr>
          <w:b/>
        </w:rPr>
        <w:t>Zasady</w:t>
      </w:r>
      <w:r w:rsidRPr="00E63EB0">
        <w:rPr>
          <w:b/>
        </w:rPr>
        <w:t xml:space="preserve"> </w:t>
      </w:r>
      <w:r w:rsidR="002903C6" w:rsidRPr="00E63EB0">
        <w:rPr>
          <w:b/>
        </w:rPr>
        <w:t>składania wniosków o dofinansowanie</w:t>
      </w:r>
    </w:p>
    <w:p w14:paraId="093384DC" w14:textId="12C13EF8" w:rsidR="008024F8" w:rsidRPr="00C67D01" w:rsidRDefault="00824678" w:rsidP="00041D4F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  <w:rPr>
          <w:rStyle w:val="Hipercze"/>
          <w:bCs/>
          <w:color w:val="auto"/>
          <w:u w:val="none"/>
        </w:rPr>
      </w:pPr>
      <w:r w:rsidRPr="00E63EB0">
        <w:t>Wniosek o dofinansowanie należy złożyć wyłącznie</w:t>
      </w:r>
      <w:r w:rsidR="002903C6" w:rsidRPr="00E63EB0">
        <w:t xml:space="preserve"> w wersji elektronicznej</w:t>
      </w:r>
      <w:r w:rsidRPr="00E63EB0">
        <w:t xml:space="preserve"> za pośrednictwem Generatora Wniosków </w:t>
      </w:r>
      <w:r w:rsidR="002903C6" w:rsidRPr="00E63EB0">
        <w:t>udostępnionego</w:t>
      </w:r>
      <w:r w:rsidRPr="00E63EB0">
        <w:t xml:space="preserve"> na stronie </w:t>
      </w:r>
      <w:r w:rsidR="008024F8" w:rsidRPr="00E63EB0">
        <w:t>internetowej PARP</w:t>
      </w:r>
      <w:r w:rsidR="00457598" w:rsidRPr="00106F8F">
        <w:rPr>
          <w:rStyle w:val="Hipercze"/>
          <w:color w:val="auto"/>
          <w:u w:val="none"/>
        </w:rPr>
        <w:t xml:space="preserve">, </w:t>
      </w:r>
      <w:r w:rsidR="002903C6" w:rsidRPr="004F69E7">
        <w:t>z</w:t>
      </w:r>
      <w:r w:rsidR="002903C6" w:rsidRPr="00E63EB0">
        <w:t xml:space="preserve"> zastrzeżeniem </w:t>
      </w:r>
      <w:r w:rsidR="002903C6" w:rsidRPr="00BC6AE5">
        <w:t>ust</w:t>
      </w:r>
      <w:r w:rsidR="000007DE">
        <w:t xml:space="preserve">. </w:t>
      </w:r>
      <w:r w:rsidR="008B4338">
        <w:t>16</w:t>
      </w:r>
      <w:r w:rsidR="000007DE" w:rsidRPr="000007DE">
        <w:t>-1</w:t>
      </w:r>
      <w:r w:rsidR="008B4338">
        <w:t>7</w:t>
      </w:r>
      <w:r w:rsidR="000007DE">
        <w:t>.</w:t>
      </w:r>
      <w:r w:rsidR="006A669C" w:rsidRPr="00E63EB0">
        <w:t xml:space="preserve"> Wniosek o dofinansowanie należy sporządzić </w:t>
      </w:r>
      <w:r w:rsidR="0028352F">
        <w:t>zgodnie z</w:t>
      </w:r>
      <w:r w:rsidR="0028352F" w:rsidRPr="00E63EB0">
        <w:t xml:space="preserve"> </w:t>
      </w:r>
      <w:r w:rsidR="006A669C" w:rsidRPr="00E63EB0">
        <w:rPr>
          <w:i/>
        </w:rPr>
        <w:t>Instrukcj</w:t>
      </w:r>
      <w:r w:rsidR="0028352F">
        <w:rPr>
          <w:i/>
        </w:rPr>
        <w:t>ą</w:t>
      </w:r>
      <w:r w:rsidR="006A669C" w:rsidRPr="00E63EB0">
        <w:rPr>
          <w:i/>
        </w:rPr>
        <w:t xml:space="preserve"> wypełniania wniosku o dofinansowanie</w:t>
      </w:r>
      <w:r w:rsidR="009E20AE">
        <w:rPr>
          <w:i/>
        </w:rPr>
        <w:t xml:space="preserve"> projektu</w:t>
      </w:r>
      <w:r w:rsidR="006A669C" w:rsidRPr="00E63EB0">
        <w:t xml:space="preserve"> </w:t>
      </w:r>
      <w:r w:rsidR="00006859">
        <w:t xml:space="preserve">stanowiącą </w:t>
      </w:r>
      <w:r w:rsidR="006A669C" w:rsidRPr="00E63EB0">
        <w:t xml:space="preserve">załącznik nr </w:t>
      </w:r>
      <w:r w:rsidR="000D4100">
        <w:t>3 do regulamin</w:t>
      </w:r>
      <w:r w:rsidR="0028352F">
        <w:t>u</w:t>
      </w:r>
      <w:r w:rsidR="000D4100">
        <w:t xml:space="preserve">. </w:t>
      </w:r>
      <w:r w:rsidR="002903C6" w:rsidRPr="00E63EB0">
        <w:t>Wszelkie inne formy elektronicznej lub papierowej wizualizacji treści wniosku nie stanowią wniosku o dofinansowanie i nie będą podlegać ocenie</w:t>
      </w:r>
      <w:r w:rsidR="002903C6" w:rsidRPr="00B82F58">
        <w:t>.</w:t>
      </w:r>
      <w:r w:rsidR="000007DE" w:rsidRPr="00B82F58">
        <w:t xml:space="preserve"> Wnioskodawca może złożyć w konkursie tylko jeden wniosek</w:t>
      </w:r>
      <w:r w:rsidR="002E2014">
        <w:t xml:space="preserve"> o dofinansowanie</w:t>
      </w:r>
      <w:r w:rsidR="000007DE" w:rsidRPr="00C67D01">
        <w:t>. Złożenie większej liczby wniosków</w:t>
      </w:r>
      <w:r w:rsidR="00E01DD8" w:rsidRPr="00C67D01">
        <w:t xml:space="preserve"> o dofinansowanie</w:t>
      </w:r>
      <w:r w:rsidR="000007DE" w:rsidRPr="00C67D01">
        <w:t xml:space="preserve"> będzie skutkowało odrzuceniem kolejnych złożonych przez tego wnioskodawcę wniosków</w:t>
      </w:r>
      <w:r w:rsidR="002E2014" w:rsidRPr="00C67D01">
        <w:t xml:space="preserve"> o dofinansowanie</w:t>
      </w:r>
      <w:r w:rsidR="000007DE" w:rsidRPr="00C67D01">
        <w:t>, z wyjątkiem pierwszego.</w:t>
      </w:r>
    </w:p>
    <w:p w14:paraId="187C94FC" w14:textId="711C6C9A" w:rsidR="002903C6" w:rsidRPr="00E63EB0" w:rsidRDefault="002903C6" w:rsidP="00041D4F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  <w:rPr>
          <w:rStyle w:val="Hipercze"/>
          <w:bCs/>
          <w:color w:val="auto"/>
          <w:u w:val="none"/>
        </w:rPr>
      </w:pPr>
      <w:r w:rsidRPr="00E63EB0">
        <w:t xml:space="preserve">Warunkiem uznania, że wniosek o dofinansowanie został złożony do PARP jest formalne potwierdzenie przez wnioskodawcę złożenia wniosku w Generatorze Wniosków. Formalne potwierdzenie złożenia wniosku następuje poprzez </w:t>
      </w:r>
      <w:r w:rsidR="006434C6">
        <w:t xml:space="preserve">złożenie </w:t>
      </w:r>
      <w:r w:rsidRPr="00E63EB0">
        <w:t>do PARP oświadczenia, o którym mowa w ust</w:t>
      </w:r>
      <w:r w:rsidR="00DC5324">
        <w:t>.</w:t>
      </w:r>
      <w:r w:rsidR="00FB5DA0" w:rsidRPr="00E63EB0">
        <w:t xml:space="preserve"> </w:t>
      </w:r>
      <w:r w:rsidR="00DC5324" w:rsidRPr="00B82F58">
        <w:t>7.</w:t>
      </w:r>
    </w:p>
    <w:p w14:paraId="7E6C4FB3" w14:textId="0AD02227" w:rsidR="00A90D76" w:rsidRPr="00E63EB0" w:rsidRDefault="00A90D76" w:rsidP="00041D4F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</w:pPr>
      <w:r w:rsidRPr="00E63EB0">
        <w:t xml:space="preserve">Wniosek o dofinansowanie </w:t>
      </w:r>
      <w:r w:rsidR="00006859">
        <w:t>musi zostać</w:t>
      </w:r>
      <w:r w:rsidRPr="00E63EB0">
        <w:t xml:space="preserve"> sporządzon</w:t>
      </w:r>
      <w:r w:rsidR="00006859">
        <w:t>y</w:t>
      </w:r>
      <w:r w:rsidRPr="00E63EB0">
        <w:t xml:space="preserve"> w języku polskim, zgodnie z art. 5 ustawy z dnia 7 października 1999 r. o języku polskim (D</w:t>
      </w:r>
      <w:r w:rsidR="00D201EE" w:rsidRPr="00E63EB0">
        <w:t xml:space="preserve">z. U. </w:t>
      </w:r>
      <w:proofErr w:type="gramStart"/>
      <w:r w:rsidR="00D201EE" w:rsidRPr="00E63EB0">
        <w:t>z</w:t>
      </w:r>
      <w:proofErr w:type="gramEnd"/>
      <w:r w:rsidR="00D201EE" w:rsidRPr="00E63EB0">
        <w:t xml:space="preserve"> 2011 r. Nr 43, poz. 224</w:t>
      </w:r>
      <w:r w:rsidR="00E958E8">
        <w:t>,</w:t>
      </w:r>
      <w:r w:rsidR="00D201EE" w:rsidRPr="00E63EB0">
        <w:t xml:space="preserve"> z późn. </w:t>
      </w:r>
      <w:proofErr w:type="gramStart"/>
      <w:r w:rsidR="00D201EE" w:rsidRPr="00E63EB0">
        <w:t>zm</w:t>
      </w:r>
      <w:proofErr w:type="gramEnd"/>
      <w:r w:rsidR="00D201EE" w:rsidRPr="006C6C1E">
        <w:t>.)</w:t>
      </w:r>
      <w:r w:rsidR="00A3072E" w:rsidRPr="006C6C1E">
        <w:t>,</w:t>
      </w:r>
      <w:r w:rsidR="00D201EE" w:rsidRPr="006C6C1E">
        <w:t xml:space="preserve"> </w:t>
      </w:r>
      <w:r w:rsidR="00A3072E" w:rsidRPr="006C6C1E">
        <w:t xml:space="preserve">z wyjątkiem użycia obcojęzycznych nazw własnych </w:t>
      </w:r>
      <w:r w:rsidR="00A134F6">
        <w:t>lub</w:t>
      </w:r>
      <w:r w:rsidR="00A3072E" w:rsidRPr="006C6C1E">
        <w:t xml:space="preserve"> pojedynczych wyrażeń w języku obcym</w:t>
      </w:r>
      <w:r w:rsidR="00A3072E">
        <w:t>.</w:t>
      </w:r>
      <w:r w:rsidR="00A3072E" w:rsidRPr="00A3072E">
        <w:t xml:space="preserve"> </w:t>
      </w:r>
      <w:r w:rsidR="00D201EE" w:rsidRPr="00E63EB0">
        <w:t xml:space="preserve">Dokumenty sporządzone </w:t>
      </w:r>
      <w:r w:rsidR="00FB5DA0" w:rsidRPr="00E63EB0">
        <w:t xml:space="preserve">w </w:t>
      </w:r>
      <w:r w:rsidRPr="00E63EB0">
        <w:t xml:space="preserve">języku obcym </w:t>
      </w:r>
      <w:r w:rsidR="00D201EE" w:rsidRPr="00E63EB0">
        <w:t>muszą</w:t>
      </w:r>
      <w:r w:rsidRPr="00E63EB0">
        <w:t xml:space="preserve"> zostać przetłumaczone na język polski przez tłumacza przysięgłego.</w:t>
      </w:r>
    </w:p>
    <w:p w14:paraId="1C3A8329" w14:textId="29EE973D" w:rsidR="002903C6" w:rsidRPr="00E63EB0" w:rsidRDefault="00507A6C" w:rsidP="00041D4F">
      <w:pPr>
        <w:numPr>
          <w:ilvl w:val="0"/>
          <w:numId w:val="3"/>
        </w:numPr>
        <w:spacing w:after="120" w:line="276" w:lineRule="auto"/>
        <w:ind w:left="426" w:hanging="426"/>
        <w:jc w:val="both"/>
        <w:rPr>
          <w:bCs/>
        </w:rPr>
      </w:pPr>
      <w:r>
        <w:rPr>
          <w:bCs/>
        </w:rPr>
        <w:t xml:space="preserve">Zarejestrowanie i złożenie wniosku o dofinansowanie w </w:t>
      </w:r>
      <w:r w:rsidR="002903C6" w:rsidRPr="00E63EB0">
        <w:rPr>
          <w:bCs/>
        </w:rPr>
        <w:t>Generator</w:t>
      </w:r>
      <w:r>
        <w:rPr>
          <w:bCs/>
        </w:rPr>
        <w:t>ze</w:t>
      </w:r>
      <w:r w:rsidR="002903C6" w:rsidRPr="00E63EB0">
        <w:rPr>
          <w:bCs/>
        </w:rPr>
        <w:t xml:space="preserve"> Wniosków będzie możliwe</w:t>
      </w:r>
      <w:r>
        <w:rPr>
          <w:bCs/>
        </w:rPr>
        <w:t xml:space="preserve"> </w:t>
      </w:r>
      <w:r w:rsidR="002903C6" w:rsidRPr="00E63EB0">
        <w:rPr>
          <w:bCs/>
        </w:rPr>
        <w:t>w okresie naboru wniosków</w:t>
      </w:r>
      <w:r w:rsidR="008755D6">
        <w:rPr>
          <w:bCs/>
        </w:rPr>
        <w:t>,</w:t>
      </w:r>
      <w:r w:rsidR="002903C6" w:rsidRPr="00E63EB0">
        <w:rPr>
          <w:bCs/>
        </w:rPr>
        <w:t xml:space="preserve"> określonym w § 3 ust. 3.</w:t>
      </w:r>
    </w:p>
    <w:p w14:paraId="0BC67C90" w14:textId="77777777" w:rsidR="002903C6" w:rsidRPr="00E63EB0" w:rsidRDefault="002903C6" w:rsidP="00041D4F">
      <w:pPr>
        <w:numPr>
          <w:ilvl w:val="0"/>
          <w:numId w:val="3"/>
        </w:numPr>
        <w:spacing w:after="120" w:line="276" w:lineRule="auto"/>
        <w:ind w:left="426" w:hanging="426"/>
        <w:jc w:val="both"/>
        <w:rPr>
          <w:rFonts w:eastAsia="Calibri"/>
          <w:bCs/>
        </w:rPr>
      </w:pPr>
      <w:r w:rsidRPr="00E63EB0">
        <w:rPr>
          <w:rFonts w:eastAsia="Calibri"/>
          <w:bCs/>
        </w:rPr>
        <w:t xml:space="preserve">Datą </w:t>
      </w:r>
      <w:r w:rsidRPr="00E63EB0">
        <w:rPr>
          <w:rFonts w:eastAsia="Calibri"/>
          <w:b/>
          <w:bCs/>
        </w:rPr>
        <w:t xml:space="preserve">złożenia wniosku o dofinansowanie </w:t>
      </w:r>
      <w:r w:rsidRPr="00E63EB0">
        <w:rPr>
          <w:rFonts w:eastAsia="Calibri"/>
          <w:bCs/>
        </w:rPr>
        <w:t xml:space="preserve">jest data wygenerowana przez system </w:t>
      </w:r>
      <w:r w:rsidR="00964AA4">
        <w:rPr>
          <w:rFonts w:eastAsia="Calibri"/>
          <w:bCs/>
        </w:rPr>
        <w:t xml:space="preserve">po naciśnięciu </w:t>
      </w:r>
      <w:r w:rsidRPr="00E63EB0">
        <w:rPr>
          <w:rFonts w:eastAsia="Calibri"/>
          <w:bCs/>
        </w:rPr>
        <w:t>przycisku „Złóż wniosek” w Generatorze Wniosków.</w:t>
      </w:r>
    </w:p>
    <w:p w14:paraId="58A54A6C" w14:textId="42A6FF5D" w:rsidR="002903C6" w:rsidRDefault="002903C6" w:rsidP="00670CFA">
      <w:pPr>
        <w:numPr>
          <w:ilvl w:val="0"/>
          <w:numId w:val="3"/>
        </w:numPr>
        <w:spacing w:after="120" w:line="276" w:lineRule="auto"/>
        <w:jc w:val="both"/>
        <w:rPr>
          <w:rFonts w:eastAsia="Calibri"/>
          <w:bCs/>
        </w:rPr>
      </w:pPr>
      <w:r w:rsidRPr="00E63EB0">
        <w:rPr>
          <w:rFonts w:eastAsia="Calibri"/>
          <w:bCs/>
        </w:rPr>
        <w:t xml:space="preserve">Wnioski o dofinansowanie składane w ostatni dzień naboru </w:t>
      </w:r>
      <w:r w:rsidR="009050BF">
        <w:rPr>
          <w:rFonts w:eastAsia="Calibri"/>
          <w:bCs/>
        </w:rPr>
        <w:t>muszą</w:t>
      </w:r>
      <w:r w:rsidRPr="00E63EB0">
        <w:rPr>
          <w:rFonts w:eastAsia="Calibri"/>
          <w:bCs/>
        </w:rPr>
        <w:t xml:space="preserve"> zostać złożone w Generatorze Wniosków do godz</w:t>
      </w:r>
      <w:proofErr w:type="gramStart"/>
      <w:r w:rsidRPr="00E63EB0">
        <w:rPr>
          <w:rFonts w:eastAsia="Calibri"/>
          <w:bCs/>
        </w:rPr>
        <w:t xml:space="preserve">.16:00:00. </w:t>
      </w:r>
      <w:r w:rsidR="00FF769F" w:rsidRPr="00FF769F">
        <w:rPr>
          <w:rFonts w:eastAsia="Calibri"/>
          <w:bCs/>
        </w:rPr>
        <w:t>Z</w:t>
      </w:r>
      <w:proofErr w:type="gramEnd"/>
      <w:r w:rsidR="00FF769F" w:rsidRPr="00FF769F">
        <w:rPr>
          <w:rFonts w:eastAsia="Calibri"/>
          <w:bCs/>
        </w:rPr>
        <w:t xml:space="preserve"> upływem</w:t>
      </w:r>
      <w:r w:rsidR="00E43F4A">
        <w:rPr>
          <w:rFonts w:eastAsia="Calibri"/>
          <w:bCs/>
        </w:rPr>
        <w:t xml:space="preserve"> </w:t>
      </w:r>
      <w:r w:rsidR="00FF769F" w:rsidRPr="00FF769F">
        <w:rPr>
          <w:rFonts w:eastAsia="Calibri"/>
          <w:bCs/>
        </w:rPr>
        <w:t xml:space="preserve">tej godziny upływa termin </w:t>
      </w:r>
      <w:r w:rsidR="006434C6">
        <w:rPr>
          <w:rFonts w:eastAsia="Calibri"/>
          <w:bCs/>
        </w:rPr>
        <w:t>skład</w:t>
      </w:r>
      <w:r w:rsidR="00ED0E72">
        <w:rPr>
          <w:rFonts w:eastAsia="Calibri"/>
          <w:bCs/>
        </w:rPr>
        <w:t>a</w:t>
      </w:r>
      <w:r w:rsidR="006434C6">
        <w:rPr>
          <w:rFonts w:eastAsia="Calibri"/>
          <w:bCs/>
        </w:rPr>
        <w:t xml:space="preserve">nia </w:t>
      </w:r>
      <w:r w:rsidR="000D4100">
        <w:rPr>
          <w:rFonts w:eastAsia="Calibri"/>
          <w:bCs/>
        </w:rPr>
        <w:t xml:space="preserve">wniosków. </w:t>
      </w:r>
      <w:r w:rsidR="006434C6" w:rsidRPr="006434C6">
        <w:rPr>
          <w:rFonts w:eastAsia="Calibri"/>
          <w:bCs/>
        </w:rPr>
        <w:t>Czas złożenia wniosku o dofinansowanie odnotowywany jest przez serwer PARP</w:t>
      </w:r>
      <w:r w:rsidRPr="00E63EB0">
        <w:rPr>
          <w:rFonts w:eastAsia="Calibri"/>
          <w:bCs/>
        </w:rPr>
        <w:t>.</w:t>
      </w:r>
    </w:p>
    <w:p w14:paraId="26188534" w14:textId="4C61E22E" w:rsidR="002903C6" w:rsidRPr="00E63EB0" w:rsidRDefault="002903C6" w:rsidP="0050521A">
      <w:pPr>
        <w:numPr>
          <w:ilvl w:val="0"/>
          <w:numId w:val="3"/>
        </w:numPr>
        <w:spacing w:after="120" w:line="276" w:lineRule="auto"/>
        <w:jc w:val="both"/>
      </w:pPr>
      <w:r w:rsidRPr="00F74999">
        <w:rPr>
          <w:rFonts w:eastAsia="Calibri"/>
          <w:bCs/>
        </w:rPr>
        <w:t xml:space="preserve">Formalne potwierdzenie złożenia wniosku o dofinansowanie musi nastąpić w ciągu </w:t>
      </w:r>
      <w:r w:rsidRPr="00F74999">
        <w:rPr>
          <w:rFonts w:eastAsia="Calibri"/>
          <w:bCs/>
        </w:rPr>
        <w:br/>
      </w:r>
      <w:r w:rsidR="00EC0148" w:rsidRPr="00F74999">
        <w:rPr>
          <w:rFonts w:eastAsia="Calibri"/>
          <w:b/>
          <w:bCs/>
        </w:rPr>
        <w:t xml:space="preserve">2 </w:t>
      </w:r>
      <w:r w:rsidRPr="00F74999">
        <w:rPr>
          <w:rFonts w:eastAsia="Calibri"/>
          <w:b/>
          <w:bCs/>
        </w:rPr>
        <w:t>dni robocz</w:t>
      </w:r>
      <w:r w:rsidR="00EC0148" w:rsidRPr="00F74999">
        <w:rPr>
          <w:rFonts w:eastAsia="Calibri"/>
          <w:b/>
          <w:bCs/>
        </w:rPr>
        <w:t>ych</w:t>
      </w:r>
      <w:r w:rsidRPr="00F74999">
        <w:rPr>
          <w:rFonts w:eastAsia="Calibri"/>
          <w:bCs/>
        </w:rPr>
        <w:t xml:space="preserve"> od dnia złożenia wniosku o dofinansowanie w Generatorze Wniosków. </w:t>
      </w:r>
      <w:r w:rsidR="00886907">
        <w:rPr>
          <w:rFonts w:eastAsia="Calibri"/>
          <w:bCs/>
        </w:rPr>
        <w:t>W celu formalnego potwierdzenia złożenia wniosku o dofinansowanie, wnioskodawca je</w:t>
      </w:r>
      <w:r w:rsidR="00E6089A">
        <w:rPr>
          <w:rFonts w:eastAsia="Calibri"/>
          <w:bCs/>
        </w:rPr>
        <w:t>st zobowiązany do załączenia w Generatorze W</w:t>
      </w:r>
      <w:r w:rsidR="00886907">
        <w:rPr>
          <w:rFonts w:eastAsia="Calibri"/>
          <w:bCs/>
        </w:rPr>
        <w:t xml:space="preserve">niosków skanu oświadczenia, zgodnego z treścią załącznika nr 4 do regulaminu, podpisanego przez osobę lub osoby upoważnione do reprezentowania wnioskodawcy (wraz ze skanem pełnomocnictwa lub innego dokumentu poświadczającego umocowanie osoby albo osób składających podpisy do reprezentowania </w:t>
      </w:r>
      <w:proofErr w:type="gramStart"/>
      <w:r w:rsidR="00886907">
        <w:rPr>
          <w:rFonts w:eastAsia="Calibri"/>
          <w:bCs/>
        </w:rPr>
        <w:t>wnioskodawcy – jeśli</w:t>
      </w:r>
      <w:proofErr w:type="gramEnd"/>
      <w:r w:rsidR="00886907">
        <w:rPr>
          <w:rFonts w:eastAsia="Calibri"/>
          <w:bCs/>
        </w:rPr>
        <w:t xml:space="preserve"> dotyczy)</w:t>
      </w:r>
      <w:r w:rsidR="008B4338">
        <w:rPr>
          <w:rFonts w:eastAsia="Calibri"/>
          <w:bCs/>
        </w:rPr>
        <w:t>.</w:t>
      </w:r>
      <w:r w:rsidR="00886907">
        <w:rPr>
          <w:rFonts w:eastAsia="Calibri"/>
          <w:bCs/>
        </w:rPr>
        <w:t xml:space="preserve"> </w:t>
      </w:r>
    </w:p>
    <w:p w14:paraId="15BAD37E" w14:textId="6812CF39" w:rsidR="00457598" w:rsidRPr="00FB244F" w:rsidRDefault="00457598" w:rsidP="00012F21">
      <w:pPr>
        <w:numPr>
          <w:ilvl w:val="0"/>
          <w:numId w:val="3"/>
        </w:numPr>
        <w:spacing w:after="120" w:line="276" w:lineRule="auto"/>
        <w:jc w:val="both"/>
        <w:rPr>
          <w:rFonts w:eastAsia="Calibri"/>
          <w:bCs/>
        </w:rPr>
      </w:pPr>
      <w:r w:rsidRPr="00FB244F">
        <w:rPr>
          <w:rFonts w:eastAsia="Calibri"/>
          <w:bCs/>
        </w:rPr>
        <w:t>Oświadczenie</w:t>
      </w:r>
      <w:r w:rsidR="00E6089A">
        <w:rPr>
          <w:rFonts w:eastAsia="Calibri"/>
          <w:bCs/>
        </w:rPr>
        <w:t xml:space="preserve"> o złożeniu wniosku </w:t>
      </w:r>
      <w:r w:rsidR="006E16F5">
        <w:rPr>
          <w:rFonts w:eastAsia="Calibri"/>
          <w:bCs/>
        </w:rPr>
        <w:t xml:space="preserve">o dofinansowanie </w:t>
      </w:r>
      <w:r w:rsidR="00E6089A">
        <w:rPr>
          <w:rFonts w:eastAsia="Calibri"/>
          <w:bCs/>
        </w:rPr>
        <w:t>w Generatorze Wniosków</w:t>
      </w:r>
      <w:r w:rsidR="006434C6">
        <w:rPr>
          <w:rFonts w:eastAsia="Calibri"/>
          <w:bCs/>
        </w:rPr>
        <w:t xml:space="preserve">, </w:t>
      </w:r>
      <w:r w:rsidR="00E6089A">
        <w:rPr>
          <w:rFonts w:eastAsia="Calibri"/>
          <w:bCs/>
        </w:rPr>
        <w:t xml:space="preserve">które wnioskodawca jest zobowiązany podpisać i złożyć zgodnie z trybem określonym w ust. 7 </w:t>
      </w:r>
      <w:r w:rsidRPr="00B82F58">
        <w:rPr>
          <w:rFonts w:eastAsia="Calibri"/>
          <w:bCs/>
        </w:rPr>
        <w:lastRenderedPageBreak/>
        <w:t>będzie</w:t>
      </w:r>
      <w:r w:rsidRPr="00FB244F">
        <w:rPr>
          <w:rFonts w:eastAsia="Calibri"/>
          <w:bCs/>
        </w:rPr>
        <w:t xml:space="preserve"> dostępne w Generatorze Wniosków </w:t>
      </w:r>
      <w:r>
        <w:rPr>
          <w:rFonts w:eastAsia="Calibri"/>
          <w:bCs/>
        </w:rPr>
        <w:t>po naciśnięciu przycisku „Złóż wniosek”</w:t>
      </w:r>
      <w:r w:rsidR="006E16F5">
        <w:rPr>
          <w:rFonts w:eastAsia="Calibri"/>
          <w:bCs/>
        </w:rPr>
        <w:t xml:space="preserve"> w Generatorze Wniosków</w:t>
      </w:r>
      <w:r>
        <w:rPr>
          <w:rFonts w:eastAsia="Calibri"/>
          <w:bCs/>
        </w:rPr>
        <w:t>.</w:t>
      </w:r>
    </w:p>
    <w:p w14:paraId="660FE43F" w14:textId="116414FE" w:rsidR="00E6089A" w:rsidRPr="0050039A" w:rsidRDefault="00E6089A" w:rsidP="00E6089A">
      <w:pPr>
        <w:numPr>
          <w:ilvl w:val="0"/>
          <w:numId w:val="3"/>
        </w:numPr>
        <w:spacing w:after="120" w:line="276" w:lineRule="auto"/>
        <w:ind w:left="426" w:hanging="426"/>
        <w:jc w:val="both"/>
        <w:rPr>
          <w:rFonts w:eastAsia="Calibri"/>
          <w:bCs/>
          <w:u w:val="single"/>
        </w:rPr>
      </w:pPr>
      <w:r w:rsidRPr="0050039A">
        <w:rPr>
          <w:rFonts w:eastAsia="Calibri"/>
          <w:bCs/>
        </w:rPr>
        <w:t xml:space="preserve">Po załączeniu skanu oświadczenia o złożeniu wniosku w Generatorze Wniosków, wnioskodawca </w:t>
      </w:r>
      <w:r w:rsidRPr="00AC2A5B">
        <w:rPr>
          <w:rFonts w:eastAsia="Calibri"/>
          <w:bCs/>
        </w:rPr>
        <w:t>dostarcza</w:t>
      </w:r>
      <w:r w:rsidRPr="0050039A">
        <w:rPr>
          <w:rFonts w:eastAsia="Calibri"/>
          <w:bCs/>
        </w:rPr>
        <w:t xml:space="preserve"> do PARP oryginał oświadczenia (wraz z oryginałem pełnomocnictwa lub innego dokumentu poświadczającego umocowanie osoby</w:t>
      </w:r>
      <w:r>
        <w:rPr>
          <w:rFonts w:eastAsia="Calibri"/>
          <w:bCs/>
        </w:rPr>
        <w:t xml:space="preserve"> albo </w:t>
      </w:r>
      <w:r w:rsidRPr="0050039A">
        <w:rPr>
          <w:rFonts w:eastAsia="Calibri"/>
          <w:bCs/>
        </w:rPr>
        <w:t>osób składających podpisy</w:t>
      </w:r>
      <w:r w:rsidR="00AE3A79">
        <w:rPr>
          <w:rFonts w:eastAsia="Calibri"/>
          <w:bCs/>
        </w:rPr>
        <w:t xml:space="preserve"> </w:t>
      </w:r>
      <w:r w:rsidRPr="0050039A">
        <w:rPr>
          <w:rFonts w:eastAsia="Calibri"/>
          <w:bCs/>
        </w:rPr>
        <w:t xml:space="preserve">do reprezentowania </w:t>
      </w:r>
      <w:proofErr w:type="gramStart"/>
      <w:r w:rsidRPr="0050039A">
        <w:rPr>
          <w:rFonts w:eastAsia="Calibri"/>
          <w:bCs/>
        </w:rPr>
        <w:t>wnioskodawcy – jeśli</w:t>
      </w:r>
      <w:proofErr w:type="gramEnd"/>
      <w:r w:rsidRPr="0050039A">
        <w:rPr>
          <w:rFonts w:eastAsia="Calibri"/>
          <w:bCs/>
        </w:rPr>
        <w:t xml:space="preserve"> dotyczy):</w:t>
      </w:r>
      <w:r w:rsidR="00C353A0">
        <w:rPr>
          <w:rFonts w:eastAsia="Calibri"/>
          <w:bCs/>
        </w:rPr>
        <w:t xml:space="preserve"> </w:t>
      </w:r>
    </w:p>
    <w:p w14:paraId="0AB4295E" w14:textId="77777777" w:rsidR="00E6089A" w:rsidRPr="0050039A" w:rsidRDefault="00E6089A" w:rsidP="00E6089A">
      <w:pPr>
        <w:numPr>
          <w:ilvl w:val="0"/>
          <w:numId w:val="48"/>
        </w:numPr>
        <w:spacing w:after="120" w:line="276" w:lineRule="auto"/>
        <w:jc w:val="both"/>
        <w:rPr>
          <w:rFonts w:eastAsia="Calibri"/>
          <w:bCs/>
        </w:rPr>
      </w:pPr>
      <w:proofErr w:type="gramStart"/>
      <w:r w:rsidRPr="0050039A">
        <w:rPr>
          <w:rFonts w:eastAsia="Calibri"/>
          <w:bCs/>
        </w:rPr>
        <w:t>na</w:t>
      </w:r>
      <w:proofErr w:type="gramEnd"/>
      <w:r w:rsidRPr="0050039A">
        <w:rPr>
          <w:rFonts w:eastAsia="Calibri"/>
          <w:bCs/>
        </w:rPr>
        <w:t xml:space="preserve"> adres:</w:t>
      </w:r>
    </w:p>
    <w:p w14:paraId="3CA3C4E1" w14:textId="77777777" w:rsidR="00E6089A" w:rsidRPr="0050039A" w:rsidRDefault="00E6089A" w:rsidP="00434884">
      <w:pPr>
        <w:spacing w:after="60"/>
        <w:ind w:firstLine="709"/>
        <w:jc w:val="both"/>
        <w:rPr>
          <w:rFonts w:eastAsia="Calibri"/>
          <w:bCs/>
        </w:rPr>
      </w:pPr>
      <w:r w:rsidRPr="0050039A">
        <w:rPr>
          <w:rFonts w:eastAsia="Calibri"/>
          <w:bCs/>
        </w:rPr>
        <w:t>Polska Agencja Rozwoju Przedsiębiorczości</w:t>
      </w:r>
    </w:p>
    <w:p w14:paraId="2355A207" w14:textId="77777777" w:rsidR="00E6089A" w:rsidRPr="0050039A" w:rsidRDefault="00E6089A" w:rsidP="00434884">
      <w:pPr>
        <w:spacing w:after="60"/>
        <w:ind w:firstLine="709"/>
        <w:jc w:val="both"/>
        <w:rPr>
          <w:rFonts w:eastAsia="Calibri"/>
          <w:bCs/>
        </w:rPr>
      </w:pPr>
      <w:proofErr w:type="gramStart"/>
      <w:r w:rsidRPr="0050039A">
        <w:rPr>
          <w:rFonts w:eastAsia="Calibri"/>
          <w:bCs/>
        </w:rPr>
        <w:t>ul</w:t>
      </w:r>
      <w:proofErr w:type="gramEnd"/>
      <w:r w:rsidRPr="0050039A">
        <w:rPr>
          <w:rFonts w:eastAsia="Calibri"/>
          <w:bCs/>
        </w:rPr>
        <w:t>. Pańska 81/83</w:t>
      </w:r>
    </w:p>
    <w:p w14:paraId="2735B119" w14:textId="77777777" w:rsidR="00E6089A" w:rsidRPr="0050039A" w:rsidRDefault="00E6089A" w:rsidP="00434884">
      <w:pPr>
        <w:spacing w:after="60"/>
        <w:ind w:left="720"/>
        <w:jc w:val="both"/>
        <w:rPr>
          <w:rFonts w:eastAsia="Calibri"/>
          <w:bCs/>
        </w:rPr>
      </w:pPr>
      <w:r w:rsidRPr="0050039A">
        <w:rPr>
          <w:rFonts w:eastAsia="Calibri"/>
          <w:bCs/>
        </w:rPr>
        <w:t>00-834 Warszawa</w:t>
      </w:r>
    </w:p>
    <w:p w14:paraId="51D7DBA8" w14:textId="70FC1F0E" w:rsidR="00E6089A" w:rsidRPr="0050039A" w:rsidRDefault="008B4338" w:rsidP="00E6089A">
      <w:pPr>
        <w:spacing w:after="120" w:line="276" w:lineRule="auto"/>
        <w:ind w:left="720"/>
        <w:jc w:val="both"/>
        <w:rPr>
          <w:rFonts w:eastAsia="Calibri"/>
          <w:bCs/>
        </w:rPr>
      </w:pPr>
      <w:proofErr w:type="gramStart"/>
      <w:r>
        <w:rPr>
          <w:rFonts w:eastAsia="Calibri"/>
          <w:bCs/>
        </w:rPr>
        <w:t>z</w:t>
      </w:r>
      <w:proofErr w:type="gramEnd"/>
      <w:r>
        <w:rPr>
          <w:rFonts w:eastAsia="Calibri"/>
          <w:bCs/>
        </w:rPr>
        <w:t xml:space="preserve"> dopiskiem „dotyczy </w:t>
      </w:r>
      <w:r w:rsidR="00E6089A" w:rsidRPr="0050039A">
        <w:rPr>
          <w:rFonts w:eastAsia="Calibri"/>
          <w:bCs/>
        </w:rPr>
        <w:t xml:space="preserve">działania </w:t>
      </w:r>
      <w:r>
        <w:rPr>
          <w:rFonts w:eastAsia="Calibri"/>
          <w:bCs/>
        </w:rPr>
        <w:t>1</w:t>
      </w:r>
      <w:r w:rsidR="00E6089A" w:rsidRPr="0050039A">
        <w:rPr>
          <w:rFonts w:eastAsia="Calibri"/>
          <w:bCs/>
        </w:rPr>
        <w:t>.</w:t>
      </w:r>
      <w:r>
        <w:rPr>
          <w:rFonts w:eastAsia="Calibri"/>
          <w:bCs/>
        </w:rPr>
        <w:t>2</w:t>
      </w:r>
      <w:r w:rsidR="00E6089A" w:rsidRPr="0050039A">
        <w:rPr>
          <w:rFonts w:eastAsia="Calibri"/>
          <w:bCs/>
        </w:rPr>
        <w:t xml:space="preserve"> PO </w:t>
      </w:r>
      <w:r>
        <w:rPr>
          <w:rFonts w:eastAsia="Calibri"/>
          <w:bCs/>
        </w:rPr>
        <w:t>PW</w:t>
      </w:r>
      <w:r w:rsidR="00E6089A" w:rsidRPr="0050039A">
        <w:rPr>
          <w:rFonts w:eastAsia="Calibri"/>
          <w:bCs/>
        </w:rPr>
        <w:t xml:space="preserve"> </w:t>
      </w:r>
      <w:r w:rsidR="00E6089A" w:rsidRPr="0050039A">
        <w:rPr>
          <w:rFonts w:eastAsia="Calibri"/>
          <w:b/>
          <w:bCs/>
        </w:rPr>
        <w:t>albo</w:t>
      </w:r>
    </w:p>
    <w:p w14:paraId="6112921F" w14:textId="77777777" w:rsidR="00E6089A" w:rsidRPr="0050039A" w:rsidRDefault="00E6089A" w:rsidP="00E6089A">
      <w:pPr>
        <w:numPr>
          <w:ilvl w:val="0"/>
          <w:numId w:val="48"/>
        </w:numPr>
        <w:spacing w:after="120" w:line="276" w:lineRule="auto"/>
        <w:jc w:val="both"/>
        <w:rPr>
          <w:rFonts w:eastAsia="Calibri"/>
          <w:bCs/>
        </w:rPr>
      </w:pPr>
      <w:proofErr w:type="gramStart"/>
      <w:r w:rsidRPr="0050039A">
        <w:rPr>
          <w:rFonts w:eastAsia="Calibri"/>
          <w:bCs/>
        </w:rPr>
        <w:t>za</w:t>
      </w:r>
      <w:proofErr w:type="gramEnd"/>
      <w:r w:rsidRPr="0050039A">
        <w:rPr>
          <w:rFonts w:eastAsia="Calibri"/>
          <w:bCs/>
        </w:rPr>
        <w:t xml:space="preserve"> pośrednictwem platformy usług administracji publicznej </w:t>
      </w:r>
      <w:proofErr w:type="spellStart"/>
      <w:r w:rsidRPr="0050039A">
        <w:rPr>
          <w:rFonts w:eastAsia="Calibri"/>
          <w:bCs/>
        </w:rPr>
        <w:t>ePUAP</w:t>
      </w:r>
      <w:proofErr w:type="spellEnd"/>
      <w:r w:rsidRPr="0050039A">
        <w:rPr>
          <w:rFonts w:eastAsia="Calibri"/>
          <w:bCs/>
        </w:rPr>
        <w:t xml:space="preserve"> z wykorzystaniem bezpiecznego podpisu elektronicznego weryfikowanego przy pomocy ważnego kwalifikowanego certyfikatu albo podpisu potwierdzonego profilem zaufanym </w:t>
      </w:r>
      <w:proofErr w:type="spellStart"/>
      <w:r w:rsidRPr="0050039A">
        <w:rPr>
          <w:rFonts w:eastAsia="Calibri"/>
          <w:bCs/>
        </w:rPr>
        <w:t>ePUAP</w:t>
      </w:r>
      <w:proofErr w:type="spellEnd"/>
      <w:r w:rsidRPr="0050039A">
        <w:rPr>
          <w:rFonts w:eastAsia="Calibri"/>
          <w:bCs/>
        </w:rPr>
        <w:t>.</w:t>
      </w:r>
    </w:p>
    <w:p w14:paraId="6E26E21A" w14:textId="207CA427" w:rsidR="00E6089A" w:rsidRDefault="00E6089A" w:rsidP="00434884">
      <w:pPr>
        <w:spacing w:after="120" w:line="276" w:lineRule="auto"/>
        <w:ind w:left="360"/>
        <w:jc w:val="both"/>
        <w:rPr>
          <w:rFonts w:eastAsia="Calibri"/>
          <w:bCs/>
        </w:rPr>
      </w:pPr>
      <w:r w:rsidRPr="00CD0AA3">
        <w:rPr>
          <w:rFonts w:eastAsia="Calibri"/>
          <w:bCs/>
        </w:rPr>
        <w:t>Weryfikacja przez PARP oryginału oświadczenia o złożeniu wniosku w Generatorze Wniosk</w:t>
      </w:r>
      <w:r>
        <w:rPr>
          <w:rFonts w:eastAsia="Calibri"/>
          <w:bCs/>
        </w:rPr>
        <w:t>ów</w:t>
      </w:r>
      <w:r w:rsidRPr="00CD0AA3">
        <w:rPr>
          <w:rFonts w:eastAsia="Calibri"/>
          <w:bCs/>
        </w:rPr>
        <w:t xml:space="preserve"> dostarczonego przez wnioskodawcę będzie miała miejsce przed zawarciem umowy o dofinansowanie projektu.</w:t>
      </w:r>
    </w:p>
    <w:p w14:paraId="3B5033B5" w14:textId="4712B0AF" w:rsidR="002903C6" w:rsidRPr="00E63EB0" w:rsidRDefault="00E6089A" w:rsidP="00012F21">
      <w:pPr>
        <w:numPr>
          <w:ilvl w:val="0"/>
          <w:numId w:val="3"/>
        </w:numPr>
        <w:spacing w:after="120" w:line="276" w:lineRule="auto"/>
        <w:jc w:val="both"/>
        <w:rPr>
          <w:rFonts w:eastAsia="Calibri"/>
          <w:bCs/>
        </w:rPr>
      </w:pPr>
      <w:r w:rsidRPr="00CD0AA3">
        <w:rPr>
          <w:bCs/>
        </w:rPr>
        <w:t>Poprzez podpisanie i złożenie oświadczenia, o którym mowa w ust. 7, wnioskodawca potwierdza zgodność oświadczeń</w:t>
      </w:r>
      <w:r w:rsidR="004D563C">
        <w:rPr>
          <w:bCs/>
        </w:rPr>
        <w:t>,</w:t>
      </w:r>
      <w:r w:rsidRPr="00CD0AA3">
        <w:rPr>
          <w:bCs/>
        </w:rPr>
        <w:t xml:space="preserve"> danych zawartych we wniosku o dofinansowanie i jego załącznikach ze stanem faktycznym i prawnym. Oświadczenia oraz dane zawarte we wniosku o dofinansowanie są składane pod rygorem odpowiedzialności karnej </w:t>
      </w:r>
      <w:r w:rsidRPr="00CD0AA3">
        <w:rPr>
          <w:bCs/>
        </w:rPr>
        <w:br/>
        <w:t>za składanie fałszywych zeznań</w:t>
      </w:r>
      <w:r>
        <w:rPr>
          <w:bCs/>
        </w:rPr>
        <w:t>, zgodnie z art. 37 ust. 4 ustawy wdrożeniowej</w:t>
      </w:r>
      <w:r w:rsidRPr="00CD0AA3">
        <w:rPr>
          <w:bCs/>
        </w:rPr>
        <w:t xml:space="preserve">. </w:t>
      </w:r>
    </w:p>
    <w:p w14:paraId="00FAE0EA" w14:textId="319F89F2" w:rsidR="00E6089A" w:rsidRPr="00EC2708" w:rsidRDefault="00E6089A" w:rsidP="00F74999">
      <w:pPr>
        <w:numPr>
          <w:ilvl w:val="0"/>
          <w:numId w:val="3"/>
        </w:numPr>
        <w:spacing w:after="120" w:line="276" w:lineRule="auto"/>
        <w:jc w:val="both"/>
        <w:rPr>
          <w:rFonts w:eastAsia="Calibri"/>
          <w:bCs/>
        </w:rPr>
      </w:pPr>
      <w:r w:rsidRPr="00CD0AA3">
        <w:t xml:space="preserve">Jeżeli </w:t>
      </w:r>
      <w:r w:rsidRPr="00CD0AA3">
        <w:rPr>
          <w:b/>
        </w:rPr>
        <w:t>w terminie 2 dni roboczych</w:t>
      </w:r>
      <w:r w:rsidRPr="00CD0AA3">
        <w:t xml:space="preserve"> </w:t>
      </w:r>
      <w:r w:rsidRPr="00CD0AA3">
        <w:rPr>
          <w:bCs/>
        </w:rPr>
        <w:t>od</w:t>
      </w:r>
      <w:r w:rsidRPr="00CD0AA3">
        <w:t xml:space="preserve"> dnia złożenia wniosku o dofinansowanie </w:t>
      </w:r>
      <w:r w:rsidRPr="00CD0AA3">
        <w:br/>
        <w:t>w Generatorze Wniosków wnioskodawca nie dokona formalnego potwierdzenia złożenia wniosku o dofinansowanie,</w:t>
      </w:r>
      <w:r>
        <w:t xml:space="preserve"> </w:t>
      </w:r>
      <w:r w:rsidR="008C6036">
        <w:t xml:space="preserve">poprzez załączenie w </w:t>
      </w:r>
      <w:r w:rsidR="00DD10EB">
        <w:t>G</w:t>
      </w:r>
      <w:r w:rsidR="008C6036">
        <w:t xml:space="preserve">eneratorze </w:t>
      </w:r>
      <w:r w:rsidR="00DD10EB">
        <w:t>W</w:t>
      </w:r>
      <w:r w:rsidR="008C6036">
        <w:t>niosków skanu oświadczenia,</w:t>
      </w:r>
      <w:r w:rsidR="008C6036" w:rsidRPr="00771B4B">
        <w:rPr>
          <w:b/>
        </w:rPr>
        <w:t xml:space="preserve"> </w:t>
      </w:r>
      <w:r w:rsidR="00551673" w:rsidRPr="00B03CCE">
        <w:t>ani w terminie tym nie nastąpi wpływ do PARP</w:t>
      </w:r>
      <w:r w:rsidR="00551673">
        <w:t xml:space="preserve"> (</w:t>
      </w:r>
      <w:r w:rsidR="00FA197A">
        <w:t xml:space="preserve">na adres wskazany w ust. 9 pkt 1 bądź za pośrednictwem platformy </w:t>
      </w:r>
      <w:proofErr w:type="spellStart"/>
      <w:r w:rsidR="00FA197A">
        <w:t>ePUAP</w:t>
      </w:r>
      <w:proofErr w:type="spellEnd"/>
      <w:r w:rsidR="00FA197A">
        <w:t>, zgodnie z ust. 9 pkt 2</w:t>
      </w:r>
      <w:r w:rsidR="00551673">
        <w:t>)</w:t>
      </w:r>
      <w:r w:rsidR="00551673" w:rsidRPr="00B03CCE">
        <w:t xml:space="preserve"> </w:t>
      </w:r>
      <w:r w:rsidR="00551673">
        <w:t>dokumentów,</w:t>
      </w:r>
      <w:r w:rsidR="00FA197A">
        <w:t xml:space="preserve"> o których mowa w ust 9,</w:t>
      </w:r>
      <w:r w:rsidR="00551673" w:rsidRPr="00771B4B">
        <w:rPr>
          <w:b/>
        </w:rPr>
        <w:t xml:space="preserve"> </w:t>
      </w:r>
      <w:r w:rsidRPr="00771B4B">
        <w:rPr>
          <w:b/>
        </w:rPr>
        <w:t xml:space="preserve">wniosek </w:t>
      </w:r>
      <w:r w:rsidRPr="00CD0AA3">
        <w:rPr>
          <w:b/>
        </w:rPr>
        <w:t>o dofinansowanie zostanie uznany za niezłożony i nie będzie podlegał ocenie</w:t>
      </w:r>
      <w:r w:rsidRPr="00CD0AA3">
        <w:t>.</w:t>
      </w:r>
    </w:p>
    <w:p w14:paraId="13D5B17E" w14:textId="77777777" w:rsidR="00E6089A" w:rsidRPr="00CD0AA3" w:rsidRDefault="00E6089A" w:rsidP="00EC2708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</w:pPr>
      <w:r w:rsidRPr="00CD0AA3">
        <w:t xml:space="preserve">Informacja o dokonaniu formalnego potwierdzenia złożenia wniosku o dofinansowanie, </w:t>
      </w:r>
      <w:r w:rsidRPr="00CD0AA3">
        <w:br/>
        <w:t>będzie dostępna dla wnioskodawcy za pośrednictwem Generatora Wniosków.</w:t>
      </w:r>
    </w:p>
    <w:p w14:paraId="0806F582" w14:textId="687C2CA5" w:rsidR="00E6089A" w:rsidRPr="00CD0AA3" w:rsidRDefault="00E6089A" w:rsidP="00EC2708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</w:pPr>
      <w:r w:rsidRPr="00CD0AA3">
        <w:t>Wnioskodawca</w:t>
      </w:r>
      <w:r>
        <w:t xml:space="preserve"> </w:t>
      </w:r>
      <w:r w:rsidRPr="00CD0AA3">
        <w:t>dołąc</w:t>
      </w:r>
      <w:r>
        <w:t>za</w:t>
      </w:r>
      <w:r w:rsidRPr="00CD0AA3">
        <w:t xml:space="preserve"> w Generatorze Wniosków wersje elektroniczne załączników </w:t>
      </w:r>
      <w:r>
        <w:t xml:space="preserve">(dopuszczalne </w:t>
      </w:r>
      <w:r w:rsidRPr="00CD0AA3">
        <w:t>format</w:t>
      </w:r>
      <w:r>
        <w:t>y</w:t>
      </w:r>
      <w:r w:rsidRPr="00CD0AA3">
        <w:t>: jpg, pdf</w:t>
      </w:r>
      <w:r w:rsidR="00EC2708">
        <w:t xml:space="preserve">, </w:t>
      </w:r>
      <w:r w:rsidR="0043044D">
        <w:t xml:space="preserve">xls, </w:t>
      </w:r>
      <w:proofErr w:type="spellStart"/>
      <w:r w:rsidR="0043044D">
        <w:t>xlsx</w:t>
      </w:r>
      <w:proofErr w:type="spellEnd"/>
      <w:r w:rsidR="00553C87">
        <w:t xml:space="preserve">, </w:t>
      </w:r>
      <w:proofErr w:type="spellStart"/>
      <w:r w:rsidR="00553C87">
        <w:t>doc</w:t>
      </w:r>
      <w:proofErr w:type="spellEnd"/>
      <w:r w:rsidR="00553C87">
        <w:t xml:space="preserve">, </w:t>
      </w:r>
      <w:proofErr w:type="spellStart"/>
      <w:r w:rsidR="00553C87">
        <w:t>docx</w:t>
      </w:r>
      <w:proofErr w:type="spellEnd"/>
      <w:r>
        <w:t>)</w:t>
      </w:r>
      <w:r w:rsidRPr="00CD0AA3">
        <w:t>. Wielkość pojedynczego załącznika nie powinna przekraczać 4 MB.</w:t>
      </w:r>
    </w:p>
    <w:p w14:paraId="0E0541B0" w14:textId="66F8E1C3" w:rsidR="00E6089A" w:rsidRPr="00CD0AA3" w:rsidRDefault="00E6089A" w:rsidP="00EC2708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</w:pPr>
      <w:r w:rsidRPr="00CD0AA3">
        <w:t xml:space="preserve">W przypadku zidentyfikowanych przez wnioskodawcę problemów z dołączaniem załączników w Generatorze Wniosków, wnioskodawca powinien dokonać zgłoszenia problemów za pomocą dedykowanego formularza, o którym </w:t>
      </w:r>
      <w:r w:rsidRPr="00701F67">
        <w:t xml:space="preserve">mowa </w:t>
      </w:r>
      <w:r w:rsidRPr="009747F5">
        <w:t>w ust</w:t>
      </w:r>
      <w:r w:rsidRPr="00EC2708">
        <w:t>. 16,</w:t>
      </w:r>
      <w:r w:rsidRPr="00701F67">
        <w:t xml:space="preserve"> dostępnego</w:t>
      </w:r>
      <w:r w:rsidRPr="00CD0AA3">
        <w:t xml:space="preserve"> w Generatorze Wniosków. PARP uwzględniając zgłoszenie może wskazać</w:t>
      </w:r>
      <w:r w:rsidR="004D563C">
        <w:t>,</w:t>
      </w:r>
      <w:r w:rsidRPr="00CD0AA3">
        <w:t xml:space="preserve"> jako uprawnioną formę złożenia załączników</w:t>
      </w:r>
      <w:r w:rsidR="004D563C">
        <w:t>,</w:t>
      </w:r>
      <w:r w:rsidRPr="00CD0AA3">
        <w:t xml:space="preserve"> formę papierową lub formę elektroniczną na nośniku danych (np. CD, DVD). Informacja w tym zakresie jest kierowana do </w:t>
      </w:r>
      <w:r w:rsidRPr="00CD0AA3">
        <w:lastRenderedPageBreak/>
        <w:t>wnioskodawcy na adres poczty elektronicznej wskazany przez wnioskodawcę w zgłoszeniu.</w:t>
      </w:r>
    </w:p>
    <w:p w14:paraId="7AB5BF05" w14:textId="4CA98706" w:rsidR="00E6089A" w:rsidRPr="002361CB" w:rsidRDefault="00E6089A" w:rsidP="00EC2708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</w:pPr>
      <w:r w:rsidRPr="002361CB">
        <w:rPr>
          <w:bCs/>
        </w:rPr>
        <w:t>Złożenie załączników w sposób, o którym mowa w ust. 1</w:t>
      </w:r>
      <w:r w:rsidRPr="009747F5">
        <w:rPr>
          <w:bCs/>
        </w:rPr>
        <w:t>4,</w:t>
      </w:r>
      <w:r w:rsidRPr="002361CB">
        <w:rPr>
          <w:bCs/>
        </w:rPr>
        <w:t xml:space="preserve"> musi nastąpić</w:t>
      </w:r>
      <w:r w:rsidRPr="009747F5">
        <w:rPr>
          <w:bCs/>
        </w:rPr>
        <w:t xml:space="preserve"> </w:t>
      </w:r>
      <w:r w:rsidRPr="002361CB">
        <w:t xml:space="preserve">w </w:t>
      </w:r>
      <w:r>
        <w:t>terminie</w:t>
      </w:r>
      <w:r w:rsidRPr="002361CB">
        <w:t xml:space="preserve"> 2 dni roboczych od </w:t>
      </w:r>
      <w:r w:rsidRPr="009747F5">
        <w:t xml:space="preserve">dnia </w:t>
      </w:r>
      <w:r w:rsidRPr="002361CB">
        <w:t>złożenia wniosku o dofinansowanie w Generatorze Wniosków</w:t>
      </w:r>
      <w:r w:rsidRPr="009747F5">
        <w:t xml:space="preserve">. </w:t>
      </w:r>
      <w:r w:rsidR="00080EC9">
        <w:rPr>
          <w:color w:val="000000"/>
        </w:rPr>
        <w:t>Załączniki muszą być ważne na dzień składania wniosku o dofinansowanie.</w:t>
      </w:r>
    </w:p>
    <w:p w14:paraId="296E2AF6" w14:textId="77777777" w:rsidR="00E6089A" w:rsidRPr="00CD0AA3" w:rsidRDefault="00E6089A" w:rsidP="00EC2708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  <w:rPr>
          <w:bCs/>
        </w:rPr>
      </w:pPr>
      <w:r w:rsidRPr="00CD0AA3">
        <w:rPr>
          <w:bCs/>
        </w:rPr>
        <w:t xml:space="preserve">W przypadku stwierdzenia błędów związanych z funkcjonowaniem Generatora Wniosków, wnioskodawca ma możliwość zgłaszania błędów wyłącznie za pomocą dedykowanego formularza dostępnego w </w:t>
      </w:r>
      <w:r w:rsidRPr="0081775C">
        <w:t>Generatorze Wniosków, pod rygorem pozostawienia zgłoszenia bez rozpatrzenia.</w:t>
      </w:r>
    </w:p>
    <w:p w14:paraId="0272FADC" w14:textId="77777777" w:rsidR="00E6089A" w:rsidRPr="00701F67" w:rsidRDefault="00E6089A" w:rsidP="00EC2708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  <w:rPr>
          <w:bCs/>
        </w:rPr>
      </w:pPr>
      <w:r w:rsidRPr="002361CB">
        <w:rPr>
          <w:bCs/>
        </w:rPr>
        <w:t xml:space="preserve">Inna, niż określona </w:t>
      </w:r>
      <w:r w:rsidRPr="00701F67">
        <w:rPr>
          <w:bCs/>
        </w:rPr>
        <w:t>w ust. 1</w:t>
      </w:r>
      <w:r w:rsidRPr="009747F5">
        <w:rPr>
          <w:bCs/>
        </w:rPr>
        <w:t>6</w:t>
      </w:r>
      <w:r w:rsidRPr="00701F67">
        <w:rPr>
          <w:bCs/>
        </w:rPr>
        <w:t xml:space="preserve"> forma zgłaszania błędów, jest dopuszczalna jedynie </w:t>
      </w:r>
      <w:r w:rsidRPr="00701F67">
        <w:rPr>
          <w:bCs/>
        </w:rPr>
        <w:br/>
        <w:t>w przypadku awarii formularza, o którym mowa w ust. 1</w:t>
      </w:r>
      <w:r w:rsidRPr="009747F5">
        <w:rPr>
          <w:bCs/>
        </w:rPr>
        <w:t>6</w:t>
      </w:r>
      <w:r w:rsidRPr="00701F67">
        <w:rPr>
          <w:bCs/>
        </w:rPr>
        <w:t>.</w:t>
      </w:r>
    </w:p>
    <w:p w14:paraId="100E7515" w14:textId="77777777" w:rsidR="00E6089A" w:rsidRPr="00CD0AA3" w:rsidRDefault="00E6089A" w:rsidP="00EC2708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</w:pPr>
      <w:r w:rsidRPr="00701F67">
        <w:rPr>
          <w:bCs/>
        </w:rPr>
        <w:t>W celu ustalenia sposobu zgłaszania błędów w przypadku awarii formularza, o którym mowa w ust. 1</w:t>
      </w:r>
      <w:r w:rsidRPr="009747F5">
        <w:rPr>
          <w:bCs/>
        </w:rPr>
        <w:t>6</w:t>
      </w:r>
      <w:r w:rsidRPr="00701F67">
        <w:rPr>
          <w:bCs/>
        </w:rPr>
        <w:t>, wnioskod</w:t>
      </w:r>
      <w:r w:rsidRPr="00F31484">
        <w:rPr>
          <w:bCs/>
        </w:rPr>
        <w:t xml:space="preserve">awca jest zobowiązany skontaktować się z PARP </w:t>
      </w:r>
      <w:r w:rsidRPr="009A7DB4">
        <w:rPr>
          <w:bCs/>
        </w:rPr>
        <w:t>za pośrednictwem formularza kontaktowego zamieszczonego na stronie internetowej PARP w zakładce Centrum Pomocy PARP.</w:t>
      </w:r>
    </w:p>
    <w:p w14:paraId="15AE7216" w14:textId="77777777" w:rsidR="00E6089A" w:rsidRPr="00BA30E4" w:rsidRDefault="00E6089A" w:rsidP="00EC2708">
      <w:pPr>
        <w:pStyle w:val="Akapitzlist"/>
        <w:numPr>
          <w:ilvl w:val="0"/>
          <w:numId w:val="3"/>
        </w:numPr>
        <w:spacing w:after="120" w:line="276" w:lineRule="auto"/>
        <w:contextualSpacing w:val="0"/>
        <w:jc w:val="both"/>
        <w:rPr>
          <w:bCs/>
        </w:rPr>
      </w:pPr>
      <w:r w:rsidRPr="00701F67">
        <w:rPr>
          <w:bCs/>
        </w:rPr>
        <w:t>PARP kieruje całość korespondencji dotyczącej przyjętego zgłoszenia błędu, w tym wynik rozpatrzenia zgłoszenia błędu, na adres poczty elektronicznej wskazany przez wnioskodawcę w zgłoszeniu błędu. Wnioskodawca jest zobowiązany do wskazania adresu poczty elektronicznej zapewniającego skuteczną komunikację</w:t>
      </w:r>
      <w:r w:rsidRPr="00BA30E4">
        <w:rPr>
          <w:bCs/>
        </w:rPr>
        <w:t>.</w:t>
      </w:r>
    </w:p>
    <w:p w14:paraId="605B7D19" w14:textId="77777777" w:rsidR="00E6089A" w:rsidRPr="00CD0AA3" w:rsidRDefault="00E6089A" w:rsidP="00E6089A">
      <w:pPr>
        <w:pStyle w:val="Akapitzlist"/>
        <w:numPr>
          <w:ilvl w:val="0"/>
          <w:numId w:val="50"/>
        </w:numPr>
        <w:tabs>
          <w:tab w:val="left" w:pos="426"/>
        </w:tabs>
        <w:spacing w:after="120" w:line="276" w:lineRule="auto"/>
        <w:ind w:left="425" w:hanging="425"/>
        <w:contextualSpacing w:val="0"/>
        <w:jc w:val="both"/>
        <w:rPr>
          <w:bCs/>
        </w:rPr>
      </w:pPr>
      <w:r w:rsidRPr="00CD0AA3">
        <w:rPr>
          <w:bCs/>
        </w:rPr>
        <w:t xml:space="preserve">Pozytywne rozpatrzenie błędu zgłoszonego przez wnioskodawcę jest możliwe jedynie </w:t>
      </w:r>
      <w:r w:rsidRPr="00CD0AA3">
        <w:rPr>
          <w:bCs/>
        </w:rPr>
        <w:br/>
        <w:t>w przypadku, gdy problemy wnioskodawcy związane z pracą z narzędziem informatycznym są związane z wadliwym funkcjonowaniem Generatora Wniosków i leżą po stronie PARP, nie zaś po stronie wnioskodawcy.</w:t>
      </w:r>
    </w:p>
    <w:p w14:paraId="30DB1062" w14:textId="77777777" w:rsidR="00E6089A" w:rsidRDefault="00E6089A" w:rsidP="00E6089A">
      <w:pPr>
        <w:pStyle w:val="Akapitzlist"/>
        <w:numPr>
          <w:ilvl w:val="0"/>
          <w:numId w:val="50"/>
        </w:numPr>
        <w:spacing w:after="120" w:line="276" w:lineRule="auto"/>
        <w:ind w:left="425" w:hanging="425"/>
        <w:contextualSpacing w:val="0"/>
        <w:jc w:val="both"/>
        <w:rPr>
          <w:bCs/>
        </w:rPr>
      </w:pPr>
      <w:r w:rsidRPr="00CD0AA3">
        <w:rPr>
          <w:bCs/>
        </w:rPr>
        <w:t>W razie wystąpienia długotrwałych problemów technicznych uniemożliwiających składanie wniosków o dofinansowanie za pomocą Generatora Wniosków, należy stosować się do komunikatów zamieszczanych na stronie internetowej PARP.</w:t>
      </w:r>
    </w:p>
    <w:p w14:paraId="5F105372" w14:textId="77777777" w:rsidR="00E6089A" w:rsidRPr="00CD0AA3" w:rsidRDefault="00E6089A" w:rsidP="00E6089A">
      <w:pPr>
        <w:pStyle w:val="Akapitzlist"/>
        <w:numPr>
          <w:ilvl w:val="0"/>
          <w:numId w:val="50"/>
        </w:numPr>
        <w:spacing w:after="120" w:line="276" w:lineRule="auto"/>
        <w:ind w:left="425" w:hanging="425"/>
        <w:contextualSpacing w:val="0"/>
        <w:jc w:val="both"/>
        <w:rPr>
          <w:bCs/>
        </w:rPr>
      </w:pPr>
      <w:r w:rsidRPr="00CD0AA3">
        <w:t xml:space="preserve">Wycofanie wniosku o dofinansowanie z ubiegania się o dofinansowanie następuje na podstawie pisemnego oświadczenia wnioskodawcy o </w:t>
      </w:r>
      <w:r>
        <w:t xml:space="preserve">wycofaniu </w:t>
      </w:r>
      <w:r w:rsidRPr="00CD0AA3">
        <w:t>wniosku o dofinansowanie.</w:t>
      </w:r>
    </w:p>
    <w:p w14:paraId="105E2012" w14:textId="77777777" w:rsidR="00E6089A" w:rsidRPr="003572EE" w:rsidRDefault="00E6089A" w:rsidP="00E6089A">
      <w:pPr>
        <w:pStyle w:val="Akapitzlist"/>
        <w:numPr>
          <w:ilvl w:val="0"/>
          <w:numId w:val="50"/>
        </w:numPr>
        <w:spacing w:after="120" w:line="276" w:lineRule="auto"/>
        <w:ind w:left="425" w:hanging="425"/>
        <w:contextualSpacing w:val="0"/>
        <w:jc w:val="both"/>
        <w:rPr>
          <w:bCs/>
        </w:rPr>
      </w:pPr>
      <w:r w:rsidRPr="00CD0AA3">
        <w:rPr>
          <w:rFonts w:eastAsia="Calibri"/>
          <w:lang w:eastAsia="en-US"/>
        </w:rPr>
        <w:t xml:space="preserve">W przypadku pozostawienia wniosku o dofinansowanie bez rozpatrzenia z uwagi na okoliczności wskazane </w:t>
      </w:r>
      <w:r w:rsidRPr="005F4A8E">
        <w:rPr>
          <w:rFonts w:eastAsia="Calibri"/>
          <w:lang w:eastAsia="en-US"/>
        </w:rPr>
        <w:t xml:space="preserve">w </w:t>
      </w:r>
      <w:r w:rsidRPr="00A30BB3">
        <w:rPr>
          <w:rFonts w:eastAsia="Calibri"/>
          <w:lang w:eastAsia="en-US"/>
        </w:rPr>
        <w:t>§ 3 ust. 8</w:t>
      </w:r>
      <w:r w:rsidRPr="003901ED">
        <w:rPr>
          <w:rFonts w:eastAsia="Calibri"/>
          <w:lang w:eastAsia="en-US"/>
        </w:rPr>
        <w:t xml:space="preserve"> lub w § 7 ust. 7 lub </w:t>
      </w:r>
      <w:r w:rsidRPr="00A30BB3">
        <w:rPr>
          <w:rFonts w:eastAsia="Calibri"/>
          <w:lang w:eastAsia="en-US"/>
        </w:rPr>
        <w:t>§ 7 ust</w:t>
      </w:r>
      <w:r w:rsidRPr="001F4121">
        <w:rPr>
          <w:rFonts w:eastAsia="Calibri"/>
          <w:lang w:eastAsia="en-US"/>
        </w:rPr>
        <w:t>. 12</w:t>
      </w:r>
      <w:r w:rsidRPr="005F4A8E">
        <w:rPr>
          <w:rFonts w:eastAsia="Calibri"/>
          <w:lang w:eastAsia="en-US"/>
        </w:rPr>
        <w:t xml:space="preserve"> wnioskodawcy</w:t>
      </w:r>
      <w:r w:rsidRPr="00CD0AA3">
        <w:rPr>
          <w:rFonts w:eastAsia="Calibri"/>
          <w:lang w:eastAsia="en-US"/>
        </w:rPr>
        <w:t xml:space="preserve"> nie przysługuje protest w rozumieniu rozdziału 15 ustawy wdrożeniowej</w:t>
      </w:r>
      <w:r w:rsidRPr="00CD0AA3">
        <w:t>. Pozostawienie wniosku o dofinansowanie bez rozpatrzenia nie stanowi negatywnej oceny, o której mowa w art. 53 ust. 2 ustawy wdrożeniowej.</w:t>
      </w:r>
    </w:p>
    <w:p w14:paraId="4BBBA09C" w14:textId="77777777" w:rsidR="008B756C" w:rsidRPr="00D1170C" w:rsidRDefault="008B756C" w:rsidP="00E63EB0">
      <w:pPr>
        <w:spacing w:after="120" w:line="276" w:lineRule="auto"/>
        <w:jc w:val="center"/>
        <w:rPr>
          <w:b/>
        </w:rPr>
      </w:pPr>
      <w:r w:rsidRPr="00D1170C">
        <w:rPr>
          <w:b/>
        </w:rPr>
        <w:t>§</w:t>
      </w:r>
      <w:r w:rsidR="00B961BC" w:rsidRPr="00D1170C">
        <w:rPr>
          <w:b/>
        </w:rPr>
        <w:t xml:space="preserve"> </w:t>
      </w:r>
      <w:r w:rsidRPr="00D1170C">
        <w:rPr>
          <w:b/>
        </w:rPr>
        <w:t>7</w:t>
      </w:r>
    </w:p>
    <w:p w14:paraId="780D673F" w14:textId="77777777" w:rsidR="008B756C" w:rsidRPr="00E63EB0" w:rsidRDefault="008B756C" w:rsidP="00E63EB0">
      <w:pPr>
        <w:spacing w:after="120" w:line="276" w:lineRule="auto"/>
        <w:jc w:val="center"/>
        <w:rPr>
          <w:b/>
        </w:rPr>
      </w:pPr>
      <w:r w:rsidRPr="00640623">
        <w:rPr>
          <w:b/>
        </w:rPr>
        <w:t>Sposób uzupełniania we wniosku o dofinansowanie braków formalnych lub poprawiania w nim oczywistych omyłek</w:t>
      </w:r>
    </w:p>
    <w:p w14:paraId="353ECF47" w14:textId="622EDA1F" w:rsidR="008B756C" w:rsidRPr="00E63EB0" w:rsidRDefault="008B756C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E63EB0">
        <w:rPr>
          <w:rFonts w:eastAsia="Calibri"/>
          <w:lang w:eastAsia="en-US"/>
        </w:rPr>
        <w:t xml:space="preserve">W przypadku stwierdzenia we wniosku o dofinansowanie braków formalnych lub oczywistych omyłek, PARP wzywa wnioskodawcę do </w:t>
      </w:r>
      <w:r w:rsidR="00F26D34">
        <w:rPr>
          <w:rFonts w:eastAsia="Calibri"/>
          <w:lang w:eastAsia="en-US"/>
        </w:rPr>
        <w:t xml:space="preserve">ich </w:t>
      </w:r>
      <w:r w:rsidRPr="00E63EB0">
        <w:rPr>
          <w:rFonts w:eastAsia="Calibri"/>
          <w:lang w:eastAsia="en-US"/>
        </w:rPr>
        <w:t>uzupełnienia lub poprawienia</w:t>
      </w:r>
      <w:r w:rsidR="00F26D34">
        <w:rPr>
          <w:rFonts w:eastAsia="Calibri"/>
          <w:lang w:eastAsia="en-US"/>
        </w:rPr>
        <w:t xml:space="preserve">. </w:t>
      </w:r>
      <w:r w:rsidR="00080C64" w:rsidRPr="003F3758">
        <w:rPr>
          <w:rFonts w:eastAsia="Calibri"/>
          <w:lang w:eastAsia="en-US"/>
        </w:rPr>
        <w:t>Wezwanie kierowane jest przez PARP na adres poczty elektronicznej wnioskodawcy</w:t>
      </w:r>
      <w:r w:rsidR="00080C64">
        <w:rPr>
          <w:rFonts w:eastAsia="Calibri"/>
          <w:lang w:eastAsia="en-US"/>
        </w:rPr>
        <w:t xml:space="preserve">. </w:t>
      </w:r>
      <w:r w:rsidR="00F26D34">
        <w:rPr>
          <w:rFonts w:eastAsia="Calibri"/>
          <w:lang w:eastAsia="en-US"/>
        </w:rPr>
        <w:t xml:space="preserve">Wnioskodawca musi uzupełnić braki formalne lub poprawić oczywiste omyłki w terminie </w:t>
      </w:r>
      <w:r w:rsidR="00F26D34">
        <w:rPr>
          <w:rFonts w:eastAsia="Calibri"/>
          <w:lang w:eastAsia="en-US"/>
        </w:rPr>
        <w:lastRenderedPageBreak/>
        <w:t xml:space="preserve">7 dni </w:t>
      </w:r>
      <w:r w:rsidR="00337DD4">
        <w:rPr>
          <w:rFonts w:eastAsia="Calibri"/>
          <w:lang w:eastAsia="en-US"/>
        </w:rPr>
        <w:t xml:space="preserve">liczonych od następnego dnia po </w:t>
      </w:r>
      <w:r w:rsidR="00F26D34">
        <w:rPr>
          <w:rFonts w:eastAsia="Calibri"/>
          <w:lang w:eastAsia="en-US"/>
        </w:rPr>
        <w:t>dni</w:t>
      </w:r>
      <w:r w:rsidR="00337DD4">
        <w:rPr>
          <w:rFonts w:eastAsia="Calibri"/>
          <w:lang w:eastAsia="en-US"/>
        </w:rPr>
        <w:t>u</w:t>
      </w:r>
      <w:r w:rsidR="00F26D34">
        <w:rPr>
          <w:rFonts w:eastAsia="Calibri"/>
          <w:lang w:eastAsia="en-US"/>
        </w:rPr>
        <w:t xml:space="preserve"> wysłania przez PARP wezwania. PARP może wysłać wezwanie do wnioskodawcy na każdym etapie konkursu</w:t>
      </w:r>
      <w:r w:rsidR="000D7D0E">
        <w:rPr>
          <w:rFonts w:eastAsia="Calibri"/>
          <w:lang w:eastAsia="en-US"/>
        </w:rPr>
        <w:t>.</w:t>
      </w:r>
      <w:r w:rsidRPr="00E63EB0">
        <w:rPr>
          <w:rFonts w:eastAsia="Calibri"/>
          <w:color w:val="000000"/>
        </w:rPr>
        <w:t xml:space="preserve"> </w:t>
      </w:r>
    </w:p>
    <w:p w14:paraId="45A2A624" w14:textId="77777777" w:rsidR="008B756C" w:rsidRPr="00E63EB0" w:rsidRDefault="008B756C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E63EB0">
        <w:rPr>
          <w:rFonts w:eastAsia="Calibri"/>
          <w:lang w:eastAsia="en-US"/>
        </w:rPr>
        <w:t>Dla rozstrzygnięcia, czy dokonano wskazanego w wezwaniu uzupełnienia lub poprawienia wniosku o dofinansowanie w terminie decydująca jest:</w:t>
      </w:r>
    </w:p>
    <w:p w14:paraId="0BCC9AA2" w14:textId="634FF411" w:rsidR="008B756C" w:rsidRPr="00E63EB0" w:rsidRDefault="008B756C" w:rsidP="00876AEC">
      <w:pPr>
        <w:numPr>
          <w:ilvl w:val="0"/>
          <w:numId w:val="16"/>
        </w:numPr>
        <w:spacing w:after="120" w:line="276" w:lineRule="auto"/>
        <w:ind w:left="709" w:hanging="283"/>
        <w:jc w:val="both"/>
        <w:rPr>
          <w:rFonts w:eastAsia="Calibri"/>
          <w:lang w:eastAsia="en-US"/>
        </w:rPr>
      </w:pPr>
      <w:proofErr w:type="gramStart"/>
      <w:r w:rsidRPr="00E63EB0">
        <w:rPr>
          <w:rFonts w:eastAsia="Calibri"/>
          <w:lang w:eastAsia="en-US"/>
        </w:rPr>
        <w:t>data</w:t>
      </w:r>
      <w:proofErr w:type="gramEnd"/>
      <w:r w:rsidRPr="00E63EB0">
        <w:rPr>
          <w:rFonts w:eastAsia="Calibri"/>
          <w:lang w:eastAsia="en-US"/>
        </w:rPr>
        <w:t xml:space="preserve"> złożenia nowej wersji wniosku o dofinansowanie w Generatorze Wniosków lub dołączenia załączników w Generatorze Wniosków (data generowana jest przez system </w:t>
      </w:r>
      <w:r w:rsidR="00032BF4">
        <w:rPr>
          <w:rFonts w:eastAsia="Calibri"/>
          <w:lang w:eastAsia="en-US"/>
        </w:rPr>
        <w:t xml:space="preserve">po </w:t>
      </w:r>
      <w:r w:rsidRPr="00E63EB0">
        <w:rPr>
          <w:rFonts w:eastAsia="Calibri"/>
          <w:lang w:eastAsia="en-US"/>
        </w:rPr>
        <w:t>naciśnięci</w:t>
      </w:r>
      <w:r w:rsidR="00893516">
        <w:rPr>
          <w:rFonts w:eastAsia="Calibri"/>
          <w:lang w:eastAsia="en-US"/>
        </w:rPr>
        <w:t>u</w:t>
      </w:r>
      <w:r w:rsidRPr="00E63EB0">
        <w:rPr>
          <w:rFonts w:eastAsia="Calibri"/>
          <w:lang w:eastAsia="en-US"/>
        </w:rPr>
        <w:t xml:space="preserve"> przycisku „Uzupełnij wniosek”) </w:t>
      </w:r>
      <w:r w:rsidR="00636CD5">
        <w:rPr>
          <w:rFonts w:eastAsia="Calibri"/>
          <w:lang w:eastAsia="en-US"/>
        </w:rPr>
        <w:t>albo</w:t>
      </w:r>
    </w:p>
    <w:p w14:paraId="4354ED60" w14:textId="37BF329D" w:rsidR="008B756C" w:rsidRPr="00E63EB0" w:rsidRDefault="008B756C" w:rsidP="00876AEC">
      <w:pPr>
        <w:numPr>
          <w:ilvl w:val="0"/>
          <w:numId w:val="16"/>
        </w:numPr>
        <w:spacing w:after="120" w:line="276" w:lineRule="auto"/>
        <w:ind w:left="709" w:hanging="283"/>
        <w:jc w:val="both"/>
        <w:rPr>
          <w:rFonts w:eastAsia="Calibri"/>
          <w:lang w:eastAsia="en-US"/>
        </w:rPr>
      </w:pPr>
      <w:proofErr w:type="gramStart"/>
      <w:r w:rsidRPr="00E63EB0">
        <w:rPr>
          <w:rFonts w:eastAsia="Calibri"/>
          <w:lang w:eastAsia="en-US"/>
        </w:rPr>
        <w:t>data</w:t>
      </w:r>
      <w:proofErr w:type="gramEnd"/>
      <w:r w:rsidRPr="00E63EB0">
        <w:rPr>
          <w:rFonts w:eastAsia="Calibri"/>
          <w:lang w:eastAsia="en-US"/>
        </w:rPr>
        <w:t xml:space="preserve"> nadania </w:t>
      </w:r>
      <w:r w:rsidR="00AF1308" w:rsidRPr="00E63EB0">
        <w:rPr>
          <w:rFonts w:eastAsia="Calibri"/>
          <w:lang w:eastAsia="en-US"/>
        </w:rPr>
        <w:t>dokumentu</w:t>
      </w:r>
      <w:r w:rsidRPr="00E63EB0">
        <w:rPr>
          <w:rFonts w:eastAsia="Calibri"/>
          <w:lang w:eastAsia="en-US"/>
        </w:rPr>
        <w:t xml:space="preserve"> </w:t>
      </w:r>
      <w:r w:rsidR="00AF1308" w:rsidRPr="00E63EB0">
        <w:rPr>
          <w:b/>
          <w:bCs/>
        </w:rPr>
        <w:t xml:space="preserve">w polskiej placówce pocztowej operatora wyznaczonego </w:t>
      </w:r>
      <w:r w:rsidR="00AF1308" w:rsidRPr="00E63EB0">
        <w:rPr>
          <w:b/>
          <w:bCs/>
        </w:rPr>
        <w:br/>
        <w:t>w rozumieniu ustawy z dnia 23 listopada 2012 r. – Prawo pocztowe</w:t>
      </w:r>
      <w:r w:rsidR="008755D6">
        <w:rPr>
          <w:b/>
          <w:bCs/>
        </w:rPr>
        <w:t xml:space="preserve"> </w:t>
      </w:r>
      <w:r w:rsidR="008755D6">
        <w:rPr>
          <w:bCs/>
        </w:rPr>
        <w:t>(Dz.</w:t>
      </w:r>
      <w:r w:rsidR="00786961">
        <w:rPr>
          <w:bCs/>
        </w:rPr>
        <w:t xml:space="preserve"> </w:t>
      </w:r>
      <w:r w:rsidR="008755D6">
        <w:rPr>
          <w:bCs/>
        </w:rPr>
        <w:t xml:space="preserve">U. </w:t>
      </w:r>
      <w:proofErr w:type="gramStart"/>
      <w:r w:rsidR="008755D6">
        <w:rPr>
          <w:bCs/>
        </w:rPr>
        <w:t>z</w:t>
      </w:r>
      <w:proofErr w:type="gramEnd"/>
      <w:r w:rsidR="008755D6">
        <w:rPr>
          <w:bCs/>
        </w:rPr>
        <w:t xml:space="preserve"> 2016 r. poz. 1113</w:t>
      </w:r>
      <w:r w:rsidR="008C26F1">
        <w:rPr>
          <w:bCs/>
        </w:rPr>
        <w:t>,</w:t>
      </w:r>
      <w:r w:rsidR="008755D6">
        <w:rPr>
          <w:bCs/>
        </w:rPr>
        <w:t xml:space="preserve"> z późn. </w:t>
      </w:r>
      <w:proofErr w:type="gramStart"/>
      <w:r w:rsidR="008755D6">
        <w:rPr>
          <w:bCs/>
        </w:rPr>
        <w:t>zm</w:t>
      </w:r>
      <w:proofErr w:type="gramEnd"/>
      <w:r w:rsidR="008755D6">
        <w:rPr>
          <w:bCs/>
        </w:rPr>
        <w:t xml:space="preserve">.) </w:t>
      </w:r>
      <w:r w:rsidR="00AF1308" w:rsidRPr="00E63EB0">
        <w:rPr>
          <w:bCs/>
        </w:rPr>
        <w:t>(</w:t>
      </w:r>
      <w:r w:rsidR="00AF1308" w:rsidRPr="00E63EB0">
        <w:rPr>
          <w:b/>
          <w:bCs/>
        </w:rPr>
        <w:t>tj. w placówce Poczty Polskiej</w:t>
      </w:r>
      <w:r w:rsidR="00AF1308" w:rsidRPr="00E63EB0">
        <w:rPr>
          <w:bCs/>
        </w:rPr>
        <w:t>)</w:t>
      </w:r>
      <w:r w:rsidR="00AF1308" w:rsidRPr="00E63EB0">
        <w:rPr>
          <w:rFonts w:eastAsia="Calibri"/>
          <w:lang w:eastAsia="en-US"/>
        </w:rPr>
        <w:t xml:space="preserve"> </w:t>
      </w:r>
      <w:r w:rsidRPr="00E63EB0">
        <w:rPr>
          <w:rFonts w:eastAsia="Calibri"/>
          <w:lang w:eastAsia="en-US"/>
        </w:rPr>
        <w:t xml:space="preserve">lub data widniejąca na pieczęci wpływu dokumentu dostarczonego do PARP </w:t>
      </w:r>
      <w:r w:rsidR="000D7D0E">
        <w:rPr>
          <w:rFonts w:eastAsia="Calibri"/>
          <w:lang w:eastAsia="en-US"/>
        </w:rPr>
        <w:t xml:space="preserve">(w przypadkach innych, niż nadanie dokumentu w placówce Poczty Polskiej) </w:t>
      </w:r>
      <w:r w:rsidRPr="00E63EB0">
        <w:rPr>
          <w:rFonts w:eastAsia="Calibri"/>
          <w:lang w:eastAsia="en-US"/>
        </w:rPr>
        <w:t>w przypadku, gdy w związku z wystąpieniem okoliczności, określonych w §</w:t>
      </w:r>
      <w:r w:rsidR="00AC6085">
        <w:rPr>
          <w:rFonts w:eastAsia="Calibri"/>
          <w:lang w:eastAsia="en-US"/>
        </w:rPr>
        <w:t xml:space="preserve"> </w:t>
      </w:r>
      <w:r w:rsidR="00AF1308" w:rsidRPr="00E63EB0">
        <w:rPr>
          <w:rFonts w:eastAsia="Calibri"/>
          <w:lang w:eastAsia="en-US"/>
        </w:rPr>
        <w:t>6 us</w:t>
      </w:r>
      <w:r w:rsidR="004834C2">
        <w:rPr>
          <w:rFonts w:eastAsia="Calibri"/>
          <w:lang w:eastAsia="en-US"/>
        </w:rPr>
        <w:t>t</w:t>
      </w:r>
      <w:r w:rsidR="00D1170C">
        <w:rPr>
          <w:rFonts w:eastAsia="Calibri"/>
          <w:lang w:eastAsia="en-US"/>
        </w:rPr>
        <w:t xml:space="preserve">. </w:t>
      </w:r>
      <w:r w:rsidR="00EC2708">
        <w:rPr>
          <w:rFonts w:eastAsia="Calibri"/>
          <w:lang w:eastAsia="en-US"/>
        </w:rPr>
        <w:t xml:space="preserve">14 </w:t>
      </w:r>
      <w:r w:rsidRPr="00E63EB0">
        <w:rPr>
          <w:rFonts w:eastAsia="Calibri"/>
          <w:lang w:eastAsia="en-US"/>
        </w:rPr>
        <w:t xml:space="preserve">nie jest możliwe złożenie załączników </w:t>
      </w:r>
      <w:r w:rsidR="00AC6085">
        <w:rPr>
          <w:rFonts w:eastAsia="Calibri"/>
          <w:lang w:eastAsia="en-US"/>
        </w:rPr>
        <w:br/>
      </w:r>
      <w:r w:rsidRPr="00E63EB0">
        <w:rPr>
          <w:rFonts w:eastAsia="Calibri"/>
          <w:lang w:eastAsia="en-US"/>
        </w:rPr>
        <w:t xml:space="preserve">w </w:t>
      </w:r>
      <w:r w:rsidR="00497496">
        <w:rPr>
          <w:rFonts w:eastAsia="Calibri"/>
          <w:lang w:eastAsia="en-US"/>
        </w:rPr>
        <w:t>Generatorze Wniosków</w:t>
      </w:r>
      <w:r w:rsidRPr="00E63EB0">
        <w:rPr>
          <w:rFonts w:eastAsia="Calibri"/>
          <w:lang w:eastAsia="en-US"/>
        </w:rPr>
        <w:t>.</w:t>
      </w:r>
    </w:p>
    <w:p w14:paraId="2C236261" w14:textId="77777777" w:rsidR="008B756C" w:rsidRPr="00E63EB0" w:rsidRDefault="008B756C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E63EB0">
        <w:rPr>
          <w:rFonts w:eastAsia="Calibri"/>
          <w:lang w:eastAsia="en-US"/>
        </w:rPr>
        <w:t xml:space="preserve">Dopuszczalne jest </w:t>
      </w:r>
      <w:r w:rsidRPr="00E63EB0">
        <w:rPr>
          <w:rFonts w:eastAsia="Calibri"/>
          <w:b/>
          <w:lang w:eastAsia="en-US"/>
        </w:rPr>
        <w:t>jednokrotne</w:t>
      </w:r>
      <w:r w:rsidRPr="00E63EB0">
        <w:rPr>
          <w:rFonts w:eastAsia="Calibri"/>
          <w:lang w:eastAsia="en-US"/>
        </w:rPr>
        <w:t xml:space="preserve"> uzupełnienie lub popraw</w:t>
      </w:r>
      <w:r w:rsidR="00AC6085">
        <w:rPr>
          <w:rFonts w:eastAsia="Calibri"/>
          <w:lang w:eastAsia="en-US"/>
        </w:rPr>
        <w:t>ienie</w:t>
      </w:r>
      <w:r w:rsidRPr="00E63EB0">
        <w:rPr>
          <w:rFonts w:eastAsia="Calibri"/>
          <w:lang w:eastAsia="en-US"/>
        </w:rPr>
        <w:t xml:space="preserve"> wniosku </w:t>
      </w:r>
      <w:r w:rsidR="00AC6085">
        <w:rPr>
          <w:rFonts w:eastAsia="Calibri"/>
          <w:lang w:eastAsia="en-US"/>
        </w:rPr>
        <w:br/>
      </w:r>
      <w:r w:rsidRPr="00E63EB0">
        <w:rPr>
          <w:rFonts w:eastAsia="Calibri"/>
          <w:lang w:eastAsia="en-US"/>
        </w:rPr>
        <w:t>o dofinansowanie w zakresie wskazanym przez PARP w wezwaniu.</w:t>
      </w:r>
    </w:p>
    <w:p w14:paraId="6481E94B" w14:textId="590217DA" w:rsidR="008B756C" w:rsidRDefault="008B756C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E63EB0">
        <w:rPr>
          <w:rFonts w:eastAsia="Calibri"/>
          <w:lang w:eastAsia="en-US"/>
        </w:rPr>
        <w:t xml:space="preserve">Wnioskodawca jest zobowiązany do uzupełnienia lub poprawienia wniosku </w:t>
      </w:r>
      <w:r w:rsidR="00AC6085">
        <w:rPr>
          <w:rFonts w:eastAsia="Calibri"/>
          <w:lang w:eastAsia="en-US"/>
        </w:rPr>
        <w:br/>
      </w:r>
      <w:r w:rsidRPr="00E63EB0">
        <w:rPr>
          <w:rFonts w:eastAsia="Calibri"/>
          <w:lang w:eastAsia="en-US"/>
        </w:rPr>
        <w:t xml:space="preserve">o dofinansowanie wyłącznie w zakresie wskazanym w wezwaniu. Niedopuszczalnym jest dokonanie przez wnioskodawcę innych zmian we wniosku, niż wskazane </w:t>
      </w:r>
      <w:r w:rsidR="00AC6085">
        <w:rPr>
          <w:rFonts w:eastAsia="Calibri"/>
          <w:lang w:eastAsia="en-US"/>
        </w:rPr>
        <w:br/>
      </w:r>
      <w:r w:rsidRPr="00E63EB0">
        <w:rPr>
          <w:rFonts w:eastAsia="Calibri"/>
          <w:lang w:eastAsia="en-US"/>
        </w:rPr>
        <w:t xml:space="preserve">w wezwaniu. </w:t>
      </w:r>
      <w:r w:rsidR="008E5C6B" w:rsidRPr="003F3758">
        <w:rPr>
          <w:rFonts w:eastAsia="Calibri"/>
          <w:lang w:eastAsia="en-US"/>
        </w:rPr>
        <w:t>Niedopuszczalne jest dokonanie przez wnioskodawcę zmian we wniosku przed wysłaniem wezwania przez PARP</w:t>
      </w:r>
      <w:r w:rsidR="008E5C6B">
        <w:rPr>
          <w:rFonts w:eastAsia="Calibri"/>
          <w:lang w:eastAsia="en-US"/>
        </w:rPr>
        <w:t>.</w:t>
      </w:r>
    </w:p>
    <w:p w14:paraId="57376F20" w14:textId="3D057F8F" w:rsidR="00A3406B" w:rsidRPr="000E387D" w:rsidRDefault="00A3406B" w:rsidP="003F2B3A">
      <w:pPr>
        <w:pStyle w:val="Akapitzlist"/>
        <w:numPr>
          <w:ilvl w:val="0"/>
          <w:numId w:val="52"/>
        </w:numPr>
        <w:spacing w:after="120"/>
        <w:ind w:left="425" w:hanging="425"/>
        <w:jc w:val="both"/>
        <w:rPr>
          <w:rFonts w:eastAsia="Calibri"/>
          <w:lang w:eastAsia="en-US"/>
        </w:rPr>
      </w:pPr>
      <w:r w:rsidRPr="001F1258">
        <w:t>Uzupełnienie wniosku o dofinansowanie lub poprawienie w nim oczywistej omyłki dotyczy:</w:t>
      </w:r>
    </w:p>
    <w:p w14:paraId="04AEF9D1" w14:textId="16FB7894" w:rsidR="00A3406B" w:rsidRPr="00DA3242" w:rsidRDefault="00A3406B" w:rsidP="00055C5C">
      <w:pPr>
        <w:numPr>
          <w:ilvl w:val="0"/>
          <w:numId w:val="53"/>
        </w:numPr>
        <w:spacing w:after="120" w:line="276" w:lineRule="auto"/>
        <w:ind w:left="709" w:hanging="284"/>
        <w:jc w:val="both"/>
        <w:rPr>
          <w:rFonts w:eastAsia="Calibri"/>
          <w:lang w:eastAsia="en-US"/>
        </w:rPr>
      </w:pPr>
      <w:proofErr w:type="gramStart"/>
      <w:r w:rsidRPr="00DA3242">
        <w:rPr>
          <w:rFonts w:eastAsia="Calibri"/>
          <w:lang w:eastAsia="en-US"/>
        </w:rPr>
        <w:t>braku</w:t>
      </w:r>
      <w:proofErr w:type="gramEnd"/>
      <w:r w:rsidRPr="00DA3242">
        <w:rPr>
          <w:rFonts w:eastAsia="Calibri"/>
          <w:lang w:eastAsia="en-US"/>
        </w:rPr>
        <w:t xml:space="preserve"> wymaganego załącznika do wniosku o dofinansowanie (w tym złożenia załącznika w innym formacie, niż określony w §</w:t>
      </w:r>
      <w:r>
        <w:rPr>
          <w:rFonts w:eastAsia="Calibri"/>
          <w:lang w:eastAsia="en-US"/>
        </w:rPr>
        <w:t>6</w:t>
      </w:r>
      <w:r w:rsidRPr="00DA3242">
        <w:rPr>
          <w:rFonts w:eastAsia="Calibri"/>
          <w:lang w:eastAsia="en-US"/>
        </w:rPr>
        <w:t xml:space="preserve"> ust</w:t>
      </w:r>
      <w:r>
        <w:rPr>
          <w:rFonts w:eastAsia="Calibri"/>
          <w:lang w:eastAsia="en-US"/>
        </w:rPr>
        <w:t>. 13</w:t>
      </w:r>
      <w:r w:rsidRPr="00DA3242">
        <w:rPr>
          <w:rFonts w:eastAsia="Calibri"/>
          <w:lang w:eastAsia="en-US"/>
        </w:rPr>
        <w:t>, złożenia załącznika w wersji uniemożliwiającej jego odczytanie);</w:t>
      </w:r>
    </w:p>
    <w:p w14:paraId="47B27C93" w14:textId="484D8142" w:rsidR="00A3406B" w:rsidRPr="00DA3242" w:rsidRDefault="00A3406B" w:rsidP="00055C5C">
      <w:pPr>
        <w:numPr>
          <w:ilvl w:val="0"/>
          <w:numId w:val="53"/>
        </w:numPr>
        <w:spacing w:after="120" w:line="276" w:lineRule="auto"/>
        <w:ind w:left="709" w:hanging="284"/>
        <w:jc w:val="both"/>
        <w:rPr>
          <w:rFonts w:eastAsia="Calibri"/>
          <w:lang w:eastAsia="en-US"/>
        </w:rPr>
      </w:pPr>
      <w:proofErr w:type="gramStart"/>
      <w:r w:rsidRPr="00DA3242">
        <w:rPr>
          <w:rFonts w:eastAsia="Calibri"/>
          <w:lang w:eastAsia="en-US"/>
        </w:rPr>
        <w:t>braku</w:t>
      </w:r>
      <w:proofErr w:type="gramEnd"/>
      <w:r w:rsidRPr="00DA3242">
        <w:rPr>
          <w:rFonts w:eastAsia="Calibri"/>
          <w:lang w:eastAsia="en-US"/>
        </w:rPr>
        <w:t xml:space="preserve"> kompletności przesłanego załącznika (tj. braku stron, braków w podpisach, pieczęciach, w potwierdzeniach za zgodność z oryginałem);</w:t>
      </w:r>
    </w:p>
    <w:p w14:paraId="2561EF57" w14:textId="77777777" w:rsidR="00A3406B" w:rsidRPr="00DA3242" w:rsidRDefault="00A3406B" w:rsidP="00055C5C">
      <w:pPr>
        <w:numPr>
          <w:ilvl w:val="0"/>
          <w:numId w:val="53"/>
        </w:numPr>
        <w:spacing w:after="120" w:line="276" w:lineRule="auto"/>
        <w:ind w:left="709" w:hanging="284"/>
        <w:jc w:val="both"/>
        <w:rPr>
          <w:rFonts w:eastAsia="Calibri"/>
          <w:lang w:eastAsia="en-US"/>
        </w:rPr>
      </w:pPr>
      <w:proofErr w:type="gramStart"/>
      <w:r w:rsidRPr="00DA3242">
        <w:rPr>
          <w:rFonts w:eastAsia="Calibri"/>
          <w:lang w:eastAsia="en-US"/>
        </w:rPr>
        <w:t>sporządzenia</w:t>
      </w:r>
      <w:proofErr w:type="gramEnd"/>
      <w:r w:rsidRPr="00DA3242">
        <w:rPr>
          <w:rFonts w:eastAsia="Calibri"/>
          <w:lang w:eastAsia="en-US"/>
        </w:rPr>
        <w:t xml:space="preserve"> załącznika na niewłaściwym wzorze;</w:t>
      </w:r>
    </w:p>
    <w:p w14:paraId="3927B193" w14:textId="77777777" w:rsidR="00A3406B" w:rsidRPr="00F327F9" w:rsidRDefault="00A3406B" w:rsidP="00055C5C">
      <w:pPr>
        <w:numPr>
          <w:ilvl w:val="0"/>
          <w:numId w:val="53"/>
        </w:numPr>
        <w:spacing w:after="120" w:line="276" w:lineRule="auto"/>
        <w:ind w:left="709" w:hanging="284"/>
        <w:jc w:val="both"/>
        <w:rPr>
          <w:rFonts w:eastAsia="Calibri"/>
          <w:lang w:eastAsia="en-US"/>
        </w:rPr>
      </w:pPr>
      <w:proofErr w:type="gramStart"/>
      <w:r w:rsidRPr="00DA3242">
        <w:rPr>
          <w:rFonts w:eastAsia="Calibri"/>
          <w:lang w:eastAsia="en-US"/>
        </w:rPr>
        <w:t>braku</w:t>
      </w:r>
      <w:proofErr w:type="gramEnd"/>
      <w:r w:rsidRPr="00DA3242">
        <w:rPr>
          <w:rFonts w:eastAsia="Calibri"/>
          <w:lang w:eastAsia="en-US"/>
        </w:rPr>
        <w:t xml:space="preserve"> czytelności załącznika;</w:t>
      </w:r>
    </w:p>
    <w:p w14:paraId="42D42D7E" w14:textId="77777777" w:rsidR="00A3406B" w:rsidRPr="001F1258" w:rsidRDefault="00A3406B" w:rsidP="00055C5C">
      <w:pPr>
        <w:numPr>
          <w:ilvl w:val="0"/>
          <w:numId w:val="53"/>
        </w:numPr>
        <w:spacing w:after="120" w:line="276" w:lineRule="auto"/>
        <w:ind w:left="709" w:hanging="284"/>
        <w:jc w:val="both"/>
        <w:rPr>
          <w:rFonts w:eastAsia="Calibri"/>
          <w:lang w:eastAsia="en-US"/>
        </w:rPr>
      </w:pPr>
      <w:proofErr w:type="gramStart"/>
      <w:r w:rsidRPr="002F0961">
        <w:rPr>
          <w:rFonts w:eastAsia="Calibri"/>
          <w:lang w:eastAsia="en-US"/>
        </w:rPr>
        <w:t>błędów</w:t>
      </w:r>
      <w:proofErr w:type="gramEnd"/>
      <w:r w:rsidRPr="002F0961">
        <w:rPr>
          <w:rFonts w:eastAsia="Calibri"/>
          <w:lang w:eastAsia="en-US"/>
        </w:rPr>
        <w:t xml:space="preserve"> w oświadczeniu o złożeniu wniosku o dofinansowanie</w:t>
      </w:r>
      <w:r>
        <w:rPr>
          <w:rFonts w:eastAsia="Calibri"/>
          <w:lang w:eastAsia="en-US"/>
        </w:rPr>
        <w:t xml:space="preserve"> w Generatorze Wniosków</w:t>
      </w:r>
      <w:r w:rsidRPr="002F0961">
        <w:rPr>
          <w:rFonts w:eastAsia="Calibri"/>
          <w:lang w:eastAsia="en-US"/>
        </w:rPr>
        <w:t>, niezgodności podpisów z reprezentacją, nieczytelności podpisów, braków w pieczęciach</w:t>
      </w:r>
      <w:r w:rsidRPr="001F1258">
        <w:rPr>
          <w:rFonts w:eastAsia="Calibri"/>
          <w:lang w:eastAsia="en-US"/>
        </w:rPr>
        <w:t xml:space="preserve">; </w:t>
      </w:r>
    </w:p>
    <w:p w14:paraId="60E2137D" w14:textId="77777777" w:rsidR="00A3406B" w:rsidRPr="001F1258" w:rsidRDefault="00A3406B" w:rsidP="00055C5C">
      <w:pPr>
        <w:numPr>
          <w:ilvl w:val="0"/>
          <w:numId w:val="53"/>
        </w:numPr>
        <w:spacing w:after="120" w:line="276" w:lineRule="auto"/>
        <w:ind w:left="709" w:hanging="284"/>
        <w:jc w:val="both"/>
        <w:rPr>
          <w:rFonts w:eastAsia="Calibri"/>
          <w:lang w:eastAsia="en-US"/>
        </w:rPr>
      </w:pPr>
      <w:proofErr w:type="gramStart"/>
      <w:r w:rsidRPr="001F1258">
        <w:rPr>
          <w:rFonts w:eastAsia="Calibri"/>
          <w:lang w:eastAsia="en-US"/>
        </w:rPr>
        <w:t>podania</w:t>
      </w:r>
      <w:proofErr w:type="gramEnd"/>
      <w:r w:rsidRPr="001F1258">
        <w:rPr>
          <w:rFonts w:eastAsia="Calibri"/>
          <w:lang w:eastAsia="en-US"/>
        </w:rPr>
        <w:t xml:space="preserve"> informacji niezgodnych z dokumentem rejestrowym w pkt II oraz w pkt VI wniosku o dofinansowanie; </w:t>
      </w:r>
    </w:p>
    <w:p w14:paraId="5C127EA5" w14:textId="3BC18390" w:rsidR="00A3406B" w:rsidRPr="001F1258" w:rsidRDefault="00A3406B" w:rsidP="00A3406B">
      <w:pPr>
        <w:numPr>
          <w:ilvl w:val="0"/>
          <w:numId w:val="53"/>
        </w:numPr>
        <w:spacing w:after="120" w:line="276" w:lineRule="auto"/>
        <w:ind w:left="709" w:hanging="283"/>
        <w:jc w:val="both"/>
        <w:rPr>
          <w:rFonts w:eastAsia="Calibri"/>
          <w:lang w:eastAsia="en-US"/>
        </w:rPr>
      </w:pPr>
      <w:proofErr w:type="gramStart"/>
      <w:r w:rsidRPr="008E7FCE">
        <w:rPr>
          <w:rFonts w:eastAsia="Calibri"/>
          <w:lang w:eastAsia="en-US"/>
        </w:rPr>
        <w:t>błędnego</w:t>
      </w:r>
      <w:proofErr w:type="gramEnd"/>
      <w:r w:rsidRPr="008E7FCE">
        <w:rPr>
          <w:rFonts w:eastAsia="Calibri"/>
          <w:lang w:eastAsia="en-US"/>
        </w:rPr>
        <w:t xml:space="preserve"> określenia kwoty podatku VAT w pkt </w:t>
      </w:r>
      <w:r>
        <w:rPr>
          <w:rFonts w:eastAsia="Calibri"/>
          <w:lang w:eastAsia="en-US"/>
        </w:rPr>
        <w:t>I</w:t>
      </w:r>
      <w:r w:rsidR="00135B49">
        <w:rPr>
          <w:rFonts w:eastAsia="Calibri"/>
          <w:lang w:eastAsia="en-US"/>
        </w:rPr>
        <w:t>X, X i XI</w:t>
      </w:r>
      <w:r>
        <w:rPr>
          <w:rFonts w:eastAsia="Calibri"/>
          <w:lang w:eastAsia="en-US"/>
        </w:rPr>
        <w:t xml:space="preserve"> </w:t>
      </w:r>
      <w:r w:rsidRPr="008E7FCE">
        <w:rPr>
          <w:rFonts w:eastAsia="Calibri"/>
          <w:lang w:eastAsia="en-US"/>
        </w:rPr>
        <w:t xml:space="preserve">wniosku o dofinansowanie – możliwość poprawy dotyczy niespójności podanych kwot z informacją </w:t>
      </w:r>
      <w:r>
        <w:rPr>
          <w:rFonts w:eastAsia="Calibri"/>
          <w:lang w:eastAsia="en-US"/>
        </w:rPr>
        <w:t>o</w:t>
      </w:r>
      <w:r w:rsidRPr="008E7FCE">
        <w:rPr>
          <w:rFonts w:eastAsia="Calibri"/>
          <w:lang w:eastAsia="en-US"/>
        </w:rPr>
        <w:t xml:space="preserve"> możliwości </w:t>
      </w:r>
      <w:r>
        <w:rPr>
          <w:rFonts w:eastAsia="Calibri"/>
          <w:lang w:eastAsia="en-US"/>
        </w:rPr>
        <w:t xml:space="preserve">lub o braku możliwości </w:t>
      </w:r>
      <w:r w:rsidRPr="008E7FCE">
        <w:rPr>
          <w:rFonts w:eastAsia="Calibri"/>
          <w:lang w:eastAsia="en-US"/>
        </w:rPr>
        <w:t>odzyskiwa</w:t>
      </w:r>
      <w:r>
        <w:rPr>
          <w:rFonts w:eastAsia="Calibri"/>
          <w:lang w:eastAsia="en-US"/>
        </w:rPr>
        <w:t>nia podatku VAT zawartą w pkt II</w:t>
      </w:r>
      <w:r w:rsidRPr="008E7FC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wniosku o dofinansowanie</w:t>
      </w:r>
      <w:r w:rsidRPr="001F1258">
        <w:rPr>
          <w:rFonts w:eastAsia="Calibri"/>
          <w:lang w:eastAsia="en-US"/>
        </w:rPr>
        <w:t xml:space="preserve">;   </w:t>
      </w:r>
    </w:p>
    <w:p w14:paraId="4C9170C8" w14:textId="1274F177" w:rsidR="00A3406B" w:rsidRPr="001F1258" w:rsidRDefault="00A3406B" w:rsidP="00A3406B">
      <w:pPr>
        <w:numPr>
          <w:ilvl w:val="0"/>
          <w:numId w:val="53"/>
        </w:numPr>
        <w:spacing w:after="120" w:line="276" w:lineRule="auto"/>
        <w:ind w:left="709" w:hanging="283"/>
        <w:jc w:val="both"/>
        <w:rPr>
          <w:rFonts w:eastAsia="Calibri"/>
          <w:lang w:eastAsia="en-US"/>
        </w:rPr>
      </w:pPr>
      <w:proofErr w:type="gramStart"/>
      <w:r w:rsidRPr="001F1258">
        <w:rPr>
          <w:rFonts w:eastAsia="Calibri"/>
          <w:lang w:eastAsia="en-US"/>
        </w:rPr>
        <w:lastRenderedPageBreak/>
        <w:t>błędów</w:t>
      </w:r>
      <w:proofErr w:type="gramEnd"/>
      <w:r w:rsidRPr="001F1258">
        <w:rPr>
          <w:rFonts w:eastAsia="Calibri"/>
          <w:lang w:eastAsia="en-US"/>
        </w:rPr>
        <w:t xml:space="preserve"> w pkt X</w:t>
      </w:r>
      <w:r>
        <w:rPr>
          <w:rFonts w:eastAsia="Calibri"/>
          <w:lang w:eastAsia="en-US"/>
        </w:rPr>
        <w:t xml:space="preserve">I wniosku o dofinansowanie - </w:t>
      </w:r>
      <w:r w:rsidRPr="001F1258">
        <w:rPr>
          <w:rFonts w:eastAsia="Calibri"/>
          <w:lang w:eastAsia="en-US"/>
        </w:rPr>
        <w:t xml:space="preserve">możliwość poprawy dotyczy niespójności z informacjami zawartymi w pkt </w:t>
      </w:r>
      <w:r w:rsidR="00135B49"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 xml:space="preserve">X </w:t>
      </w:r>
      <w:r w:rsidRPr="001F1258">
        <w:rPr>
          <w:rFonts w:eastAsia="Calibri"/>
          <w:lang w:eastAsia="en-US"/>
        </w:rPr>
        <w:t xml:space="preserve">wniosku o dofinansowanie; </w:t>
      </w:r>
    </w:p>
    <w:p w14:paraId="02A097A1" w14:textId="595F62F1" w:rsidR="00A3406B" w:rsidRDefault="00A3406B" w:rsidP="00A3406B">
      <w:pPr>
        <w:numPr>
          <w:ilvl w:val="0"/>
          <w:numId w:val="53"/>
        </w:numPr>
        <w:spacing w:after="120" w:line="276" w:lineRule="auto"/>
        <w:ind w:left="709" w:hanging="283"/>
        <w:jc w:val="both"/>
        <w:rPr>
          <w:rFonts w:eastAsia="Calibri"/>
          <w:lang w:eastAsia="en-US"/>
        </w:rPr>
      </w:pPr>
      <w:proofErr w:type="gramStart"/>
      <w:r w:rsidRPr="002F0961">
        <w:rPr>
          <w:rFonts w:eastAsia="Calibri"/>
          <w:lang w:eastAsia="en-US"/>
        </w:rPr>
        <w:t>niespójności</w:t>
      </w:r>
      <w:proofErr w:type="gramEnd"/>
      <w:r w:rsidRPr="002F0961">
        <w:rPr>
          <w:rFonts w:eastAsia="Calibri"/>
          <w:lang w:eastAsia="en-US"/>
        </w:rPr>
        <w:t xml:space="preserve"> informacji ujętych w pkt </w:t>
      </w:r>
      <w:r>
        <w:rPr>
          <w:rFonts w:eastAsia="Calibri"/>
          <w:lang w:eastAsia="en-US"/>
        </w:rPr>
        <w:t>V</w:t>
      </w:r>
      <w:r w:rsidR="00135B49">
        <w:rPr>
          <w:rFonts w:eastAsia="Calibri"/>
          <w:lang w:eastAsia="en-US"/>
        </w:rPr>
        <w:t>I</w:t>
      </w:r>
      <w:r>
        <w:rPr>
          <w:rFonts w:eastAsia="Calibri"/>
          <w:lang w:eastAsia="en-US"/>
        </w:rPr>
        <w:t>I</w:t>
      </w:r>
      <w:r w:rsidRPr="002F0961">
        <w:rPr>
          <w:rFonts w:eastAsia="Calibri"/>
          <w:lang w:eastAsia="en-US"/>
        </w:rPr>
        <w:t xml:space="preserve"> wniosku o dofinansowanie – możliwa jest poprawa w zakresie zaklasyfikowania przez wnioskodawcę wpływu projektu na realizację zasad horyzontalnych (np. wpływ pozytywny lub neutralny), tak, by klasyfikacja odpowiadała informacjom zawartym w uzasadnieniu</w:t>
      </w:r>
      <w:r w:rsidRPr="001F1258">
        <w:rPr>
          <w:rFonts w:eastAsia="Calibri"/>
          <w:lang w:eastAsia="en-US"/>
        </w:rPr>
        <w:t>;</w:t>
      </w:r>
    </w:p>
    <w:p w14:paraId="66DFDC14" w14:textId="29C24B1C" w:rsidR="00636CD5" w:rsidRPr="00C67D01" w:rsidRDefault="00A3406B" w:rsidP="00135B49">
      <w:pPr>
        <w:numPr>
          <w:ilvl w:val="0"/>
          <w:numId w:val="53"/>
        </w:numPr>
        <w:spacing w:after="120" w:line="276" w:lineRule="auto"/>
        <w:ind w:left="709" w:hanging="425"/>
        <w:jc w:val="both"/>
        <w:rPr>
          <w:rFonts w:eastAsia="Calibri"/>
          <w:lang w:eastAsia="en-US"/>
        </w:rPr>
      </w:pPr>
      <w:proofErr w:type="gramStart"/>
      <w:r w:rsidRPr="00C67D01">
        <w:rPr>
          <w:rFonts w:eastAsia="Calibri"/>
          <w:lang w:eastAsia="en-US"/>
        </w:rPr>
        <w:t>rozbieżności</w:t>
      </w:r>
      <w:proofErr w:type="gramEnd"/>
      <w:r w:rsidRPr="00C67D01">
        <w:rPr>
          <w:rFonts w:eastAsia="Calibri"/>
          <w:lang w:eastAsia="en-US"/>
        </w:rPr>
        <w:t xml:space="preserve"> pomiędzy poszczególnymi informacjami zawartymi we wniosku o dofinansowanie pkt </w:t>
      </w:r>
      <w:r w:rsidR="00135B49">
        <w:rPr>
          <w:rFonts w:eastAsia="Calibri"/>
          <w:lang w:eastAsia="en-US"/>
        </w:rPr>
        <w:t>VIII</w:t>
      </w:r>
      <w:r w:rsidRPr="00C67D01">
        <w:rPr>
          <w:rFonts w:eastAsia="Calibri"/>
          <w:lang w:eastAsia="en-US"/>
        </w:rPr>
        <w:t>-</w:t>
      </w:r>
      <w:r w:rsidR="00135B49">
        <w:rPr>
          <w:rFonts w:eastAsia="Calibri"/>
          <w:lang w:eastAsia="en-US"/>
        </w:rPr>
        <w:t>I</w:t>
      </w:r>
      <w:r w:rsidRPr="00C67D01">
        <w:rPr>
          <w:rFonts w:eastAsia="Calibri"/>
          <w:lang w:eastAsia="en-US"/>
        </w:rPr>
        <w:t xml:space="preserve">X, które mają charakter oczywistej omyłki. </w:t>
      </w:r>
    </w:p>
    <w:p w14:paraId="350AD271" w14:textId="77777777" w:rsidR="008B756C" w:rsidRDefault="008B756C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E63EB0">
        <w:rPr>
          <w:rFonts w:eastAsia="Calibri"/>
          <w:lang w:eastAsia="en-US"/>
        </w:rPr>
        <w:t>Uzupełnienie wniosku o dofinansowanie lub poprawienie w nim oczywistej omyłki nie może prowadzić do jego istotnej modyfikacji, o której mowa w art. 43 ust. 2 ustawy wdrożeniowej. Ocena, czy uzupełnienie wniosku o dofinansowanie lub poprawienie w nim oczywistej omyłki doprowadziło do jego istotnej modyfikacji jest dokonywana przez PARP.</w:t>
      </w:r>
    </w:p>
    <w:p w14:paraId="7B381775" w14:textId="0FDBC6DC" w:rsidR="008B756C" w:rsidRPr="00073CD8" w:rsidRDefault="00073CD8" w:rsidP="007B501A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7B501A">
        <w:rPr>
          <w:rFonts w:eastAsia="Calibri"/>
          <w:lang w:eastAsia="en-US"/>
        </w:rPr>
        <w:t xml:space="preserve">Jeżeli wnioskodawca nie poprawi lub nie uzupełni wniosku o dofinansowanie we wskazanym w wezwaniu terminie lub zakresie lub wprowadzi </w:t>
      </w:r>
      <w:r w:rsidRPr="004A09AF">
        <w:rPr>
          <w:rFonts w:eastAsia="Calibri"/>
          <w:lang w:eastAsia="en-US"/>
        </w:rPr>
        <w:t xml:space="preserve">we wniosku o dofinansowanie zamiany inne, niż wskazane w wezwaniu, wniosek o dofinansowanie </w:t>
      </w:r>
      <w:r w:rsidRPr="00C05E1D">
        <w:rPr>
          <w:rFonts w:eastAsia="Calibri"/>
          <w:b/>
          <w:lang w:eastAsia="en-US"/>
        </w:rPr>
        <w:t>zostanie pozostawiony bez rozpatrzenia i w konsekwencji nie zostanie dopuszczony do oceny lub do dalszej oceny</w:t>
      </w:r>
      <w:r w:rsidRPr="00297655">
        <w:rPr>
          <w:rFonts w:eastAsia="Calibri"/>
          <w:lang w:eastAsia="en-US"/>
        </w:rPr>
        <w:t xml:space="preserve">. </w:t>
      </w:r>
      <w:r w:rsidR="001D79D4" w:rsidRPr="00297655">
        <w:rPr>
          <w:rFonts w:eastAsia="Calibri"/>
          <w:lang w:eastAsia="en-US"/>
        </w:rPr>
        <w:t xml:space="preserve"> </w:t>
      </w:r>
    </w:p>
    <w:p w14:paraId="31E8DE9D" w14:textId="3DB8A47C" w:rsidR="008B756C" w:rsidRPr="00E63EB0" w:rsidRDefault="00886DE6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886DE6">
        <w:rPr>
          <w:lang w:eastAsia="en-US"/>
        </w:rPr>
        <w:t xml:space="preserve">Warunkiem uznania, że wniosek o dofinansowanie został uzupełniony lub poprawiony jest formalne potwierdzenie złożenia nowej wersji wniosku o dofinansowanie </w:t>
      </w:r>
      <w:r w:rsidRPr="00886DE6">
        <w:rPr>
          <w:lang w:eastAsia="en-US"/>
        </w:rPr>
        <w:br/>
        <w:t xml:space="preserve">w Generatorze Wniosków. W tym celu wnioskodawca, odpowiednio do postanowień </w:t>
      </w:r>
      <w:r w:rsidRPr="00EC2708">
        <w:rPr>
          <w:lang w:eastAsia="en-US"/>
        </w:rPr>
        <w:t>§ 6 ust. 7,</w:t>
      </w:r>
      <w:r w:rsidRPr="00886DE6">
        <w:rPr>
          <w:lang w:eastAsia="en-US"/>
        </w:rPr>
        <w:t xml:space="preserve"> załącza w Generatorze Wniosków skan oświadczenia o złożeniu wniosku o dofinasowanie, o treści zgodnej z załącznikiem nr 4 do regulaminu</w:t>
      </w:r>
      <w:r w:rsidR="00AF1308" w:rsidRPr="00E63EB0">
        <w:rPr>
          <w:rFonts w:eastAsia="Calibri"/>
          <w:lang w:eastAsia="en-US"/>
        </w:rPr>
        <w:t>.</w:t>
      </w:r>
    </w:p>
    <w:p w14:paraId="1825B64C" w14:textId="7D688F81" w:rsidR="008B756C" w:rsidRDefault="00E22480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9A124C">
        <w:t>Załączenie w Generatorze Wniosków skanu oświadczenia</w:t>
      </w:r>
      <w:r>
        <w:t xml:space="preserve"> </w:t>
      </w:r>
      <w:r w:rsidRPr="009A124C">
        <w:t xml:space="preserve">musi nastąpić </w:t>
      </w:r>
      <w:r w:rsidRPr="000A55A7">
        <w:rPr>
          <w:b/>
        </w:rPr>
        <w:t xml:space="preserve">w terminie 2 dni roboczych </w:t>
      </w:r>
      <w:r w:rsidRPr="009A124C">
        <w:t>od dnia, w którym nastąpiło uzupełnienie lub poprawienie wniosku o dofinansowanie w Generatorze Wniosków</w:t>
      </w:r>
      <w:r>
        <w:t>.</w:t>
      </w:r>
      <w:r w:rsidR="0092416F" w:rsidRPr="00EC2708">
        <w:rPr>
          <w:rFonts w:eastAsia="Calibri"/>
          <w:lang w:eastAsia="en-US"/>
        </w:rPr>
        <w:t xml:space="preserve"> Przepis § 6 ust 10</w:t>
      </w:r>
      <w:r w:rsidR="0092416F">
        <w:rPr>
          <w:rFonts w:eastAsia="Calibri"/>
          <w:lang w:eastAsia="en-US"/>
        </w:rPr>
        <w:t xml:space="preserve"> stosuje się odpowiednio. </w:t>
      </w:r>
    </w:p>
    <w:p w14:paraId="3FA20843" w14:textId="7E6885EE" w:rsidR="00AB7B4A" w:rsidRPr="00E63EB0" w:rsidRDefault="00AB7B4A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Oświadczenie, o którym mowa w ust. 8 będzie dostępne w Generatorze Wniosków po naciśnięciu przycisku „Uzupełnij wniosek”.</w:t>
      </w:r>
    </w:p>
    <w:p w14:paraId="2CAC5C99" w14:textId="77777777" w:rsidR="00681D8E" w:rsidRPr="00E63EB0" w:rsidRDefault="00AB7B4A" w:rsidP="00681D8E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Wnioskodawca dokonuje formalnego potwierdzenia złożenia nowej wersji wniosku o dofinansowanie </w:t>
      </w:r>
      <w:r w:rsidR="008B756C" w:rsidRPr="00E63EB0">
        <w:rPr>
          <w:rFonts w:eastAsia="Calibri"/>
          <w:lang w:eastAsia="en-US"/>
        </w:rPr>
        <w:t xml:space="preserve">również wówczas, gdy </w:t>
      </w:r>
      <w:r w:rsidR="00681D8E" w:rsidRPr="00E63EB0">
        <w:rPr>
          <w:rFonts w:eastAsia="Calibri"/>
          <w:lang w:eastAsia="en-US"/>
        </w:rPr>
        <w:t>poprawie</w:t>
      </w:r>
      <w:r w:rsidR="00681D8E">
        <w:rPr>
          <w:rFonts w:eastAsia="Calibri"/>
          <w:lang w:eastAsia="en-US"/>
        </w:rPr>
        <w:t>niu</w:t>
      </w:r>
      <w:r w:rsidR="00681D8E" w:rsidRPr="00E63EB0">
        <w:rPr>
          <w:rFonts w:eastAsia="Calibri"/>
          <w:lang w:eastAsia="en-US"/>
        </w:rPr>
        <w:t xml:space="preserve"> lub uzupełnieni</w:t>
      </w:r>
      <w:r w:rsidR="00681D8E">
        <w:rPr>
          <w:rFonts w:eastAsia="Calibri"/>
          <w:lang w:eastAsia="en-US"/>
        </w:rPr>
        <w:t>u</w:t>
      </w:r>
      <w:r w:rsidR="00681D8E" w:rsidRPr="00E63EB0">
        <w:rPr>
          <w:rFonts w:eastAsia="Calibri"/>
          <w:lang w:eastAsia="en-US"/>
        </w:rPr>
        <w:t xml:space="preserve"> podlegają załączniki składane wyłącznie w formie papierowej</w:t>
      </w:r>
      <w:r w:rsidR="00681D8E">
        <w:rPr>
          <w:rFonts w:eastAsia="Calibri"/>
          <w:lang w:eastAsia="en-US"/>
        </w:rPr>
        <w:t xml:space="preserve"> lub </w:t>
      </w:r>
      <w:r w:rsidR="00681D8E" w:rsidRPr="004B7B4D">
        <w:rPr>
          <w:rFonts w:eastAsia="Calibri"/>
          <w:lang w:eastAsia="en-US"/>
        </w:rPr>
        <w:t>w formie elektronicznej na nośniku danych (np. CD i DVD)</w:t>
      </w:r>
      <w:r w:rsidR="00681D8E" w:rsidRPr="00E63EB0">
        <w:rPr>
          <w:rFonts w:eastAsia="Calibri"/>
          <w:lang w:eastAsia="en-US"/>
        </w:rPr>
        <w:t>.</w:t>
      </w:r>
    </w:p>
    <w:p w14:paraId="1EACC14E" w14:textId="27B4F8FA" w:rsidR="008B756C" w:rsidRPr="00E63EB0" w:rsidRDefault="00AB7B4A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J</w:t>
      </w:r>
      <w:r w:rsidR="008B756C" w:rsidRPr="00E63EB0">
        <w:rPr>
          <w:rFonts w:eastAsia="Calibri"/>
          <w:lang w:eastAsia="en-US"/>
        </w:rPr>
        <w:t xml:space="preserve">eżeli w ciągu </w:t>
      </w:r>
      <w:r w:rsidR="00091AAD" w:rsidRPr="00FF769F">
        <w:rPr>
          <w:rFonts w:eastAsia="Calibri"/>
          <w:lang w:eastAsia="en-US"/>
        </w:rPr>
        <w:t>2 dni roboczych</w:t>
      </w:r>
      <w:r w:rsidR="008B756C" w:rsidRPr="00E63EB0">
        <w:rPr>
          <w:rFonts w:eastAsia="Calibri"/>
          <w:lang w:eastAsia="en-US"/>
        </w:rPr>
        <w:t xml:space="preserve"> od dnia uzupełnienia</w:t>
      </w:r>
      <w:r w:rsidR="001911D5">
        <w:rPr>
          <w:rFonts w:eastAsia="Calibri"/>
          <w:lang w:eastAsia="en-US"/>
        </w:rPr>
        <w:t xml:space="preserve"> lub poprawienia</w:t>
      </w:r>
      <w:r w:rsidR="008B756C" w:rsidRPr="00E63EB0">
        <w:rPr>
          <w:rFonts w:eastAsia="Calibri"/>
          <w:lang w:eastAsia="en-US"/>
        </w:rPr>
        <w:t xml:space="preserve"> wniosku o dofinansowanie w Generatorze Wniosków wnioskodawca nie </w:t>
      </w:r>
      <w:r>
        <w:rPr>
          <w:rFonts w:eastAsia="Calibri"/>
          <w:lang w:eastAsia="en-US"/>
        </w:rPr>
        <w:t>dokona formalnego potwierdzenia złożenia nowej wersji wniosku o dofinansowanie</w:t>
      </w:r>
      <w:r w:rsidR="008B756C" w:rsidRPr="00E63EB0">
        <w:rPr>
          <w:rFonts w:eastAsia="Calibri"/>
          <w:lang w:eastAsia="en-US"/>
        </w:rPr>
        <w:t xml:space="preserve">, </w:t>
      </w:r>
      <w:r w:rsidR="008B756C" w:rsidRPr="00434884">
        <w:rPr>
          <w:rFonts w:eastAsia="Calibri"/>
          <w:b/>
          <w:lang w:eastAsia="en-US"/>
        </w:rPr>
        <w:t>wniosek o dofinansowanie zostanie pozostawiony bez rozpatrzenia i nie będzie podlegał ocenie lub dalszej ocenie</w:t>
      </w:r>
      <w:r w:rsidR="00AF1308" w:rsidRPr="00E63EB0">
        <w:rPr>
          <w:rFonts w:eastAsia="Calibri"/>
          <w:lang w:eastAsia="en-US"/>
        </w:rPr>
        <w:t xml:space="preserve">, o czym wnioskodawca zostanie poinformowany w </w:t>
      </w:r>
      <w:r w:rsidR="0094334E">
        <w:rPr>
          <w:rFonts w:eastAsia="Calibri"/>
          <w:lang w:eastAsia="en-US"/>
        </w:rPr>
        <w:t xml:space="preserve">formie </w:t>
      </w:r>
      <w:r w:rsidR="00AF1308" w:rsidRPr="00E63EB0">
        <w:rPr>
          <w:rFonts w:eastAsia="Calibri"/>
          <w:lang w:eastAsia="en-US"/>
        </w:rPr>
        <w:t>pi</w:t>
      </w:r>
      <w:r w:rsidR="0094334E">
        <w:rPr>
          <w:rFonts w:eastAsia="Calibri"/>
          <w:lang w:eastAsia="en-US"/>
        </w:rPr>
        <w:t>semnej</w:t>
      </w:r>
      <w:r w:rsidR="008B756C" w:rsidRPr="00E63EB0">
        <w:rPr>
          <w:rFonts w:eastAsia="Calibri"/>
          <w:lang w:eastAsia="en-US"/>
        </w:rPr>
        <w:t xml:space="preserve">. </w:t>
      </w:r>
    </w:p>
    <w:p w14:paraId="32BA87A3" w14:textId="77777777" w:rsidR="007E2F39" w:rsidRDefault="007E2F39" w:rsidP="00876AEC">
      <w:pPr>
        <w:numPr>
          <w:ilvl w:val="0"/>
          <w:numId w:val="15"/>
        </w:numPr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1911D5">
        <w:rPr>
          <w:rFonts w:eastAsia="Calibri"/>
          <w:lang w:eastAsia="en-US"/>
        </w:rPr>
        <w:t xml:space="preserve">PARP </w:t>
      </w:r>
      <w:r w:rsidR="001911D5" w:rsidRPr="001911D5">
        <w:rPr>
          <w:rFonts w:eastAsia="Calibri"/>
          <w:lang w:eastAsia="en-US"/>
        </w:rPr>
        <w:t>do dnia 30 czerwca 2024 r.</w:t>
      </w:r>
      <w:r w:rsidR="00455FDE">
        <w:rPr>
          <w:rFonts w:eastAsia="Calibri"/>
          <w:lang w:eastAsia="en-US"/>
        </w:rPr>
        <w:t>,</w:t>
      </w:r>
      <w:r w:rsidR="001911D5">
        <w:rPr>
          <w:rFonts w:eastAsia="Calibri"/>
          <w:lang w:eastAsia="en-US"/>
        </w:rPr>
        <w:t xml:space="preserve"> </w:t>
      </w:r>
      <w:r w:rsidRPr="001911D5">
        <w:rPr>
          <w:rFonts w:eastAsia="Calibri"/>
          <w:lang w:eastAsia="en-US"/>
        </w:rPr>
        <w:t xml:space="preserve">przechowuje w </w:t>
      </w:r>
      <w:r w:rsidR="00497496" w:rsidRPr="001911D5">
        <w:rPr>
          <w:rFonts w:eastAsia="Calibri"/>
          <w:lang w:eastAsia="en-US"/>
        </w:rPr>
        <w:t xml:space="preserve">swoim </w:t>
      </w:r>
      <w:r w:rsidRPr="001911D5">
        <w:rPr>
          <w:rFonts w:eastAsia="Calibri"/>
          <w:lang w:eastAsia="en-US"/>
        </w:rPr>
        <w:t>systemie informatycznym wnioski o dofinansowanie pozostawione bez rozpatrzenia złożone w Generatorze Wniosków lub, jeśli dotyczy, wersje papierowe złożonych dokumentów lub nośniki danych (np. CD, DVD)</w:t>
      </w:r>
      <w:r w:rsidR="001911D5">
        <w:rPr>
          <w:rFonts w:eastAsia="Calibri"/>
          <w:lang w:eastAsia="en-US"/>
        </w:rPr>
        <w:t>.</w:t>
      </w:r>
      <w:r w:rsidRPr="001911D5">
        <w:rPr>
          <w:rFonts w:eastAsia="Calibri"/>
          <w:lang w:eastAsia="en-US"/>
        </w:rPr>
        <w:t xml:space="preserve"> </w:t>
      </w:r>
    </w:p>
    <w:p w14:paraId="224A3FC4" w14:textId="77777777" w:rsidR="00886DE6" w:rsidRPr="00886DE6" w:rsidRDefault="00886DE6" w:rsidP="00434884">
      <w:pPr>
        <w:pStyle w:val="Akapitzlist"/>
        <w:numPr>
          <w:ilvl w:val="0"/>
          <w:numId w:val="15"/>
        </w:numPr>
        <w:jc w:val="both"/>
        <w:rPr>
          <w:rFonts w:eastAsia="Calibri"/>
          <w:lang w:eastAsia="en-US"/>
        </w:rPr>
      </w:pPr>
      <w:r w:rsidRPr="00886DE6">
        <w:rPr>
          <w:rFonts w:eastAsia="Calibri"/>
          <w:lang w:eastAsia="en-US"/>
        </w:rPr>
        <w:lastRenderedPageBreak/>
        <w:t xml:space="preserve">Jeżeli po zakończeniu oceny projektu konieczne okaże się poprawienie oczywistej omyłki we wniosku o dofinansowanie w zakresie niewpływającym na ocenę kryteriów, wnioskodawca na wezwanie PARP, o którym mowa </w:t>
      </w:r>
      <w:r w:rsidRPr="00C67D01">
        <w:rPr>
          <w:rFonts w:eastAsia="Calibri"/>
          <w:lang w:eastAsia="en-US"/>
        </w:rPr>
        <w:t>w § 13 ust. 1,</w:t>
      </w:r>
      <w:r w:rsidRPr="00886DE6">
        <w:rPr>
          <w:rFonts w:eastAsia="Calibri"/>
          <w:lang w:eastAsia="en-US"/>
        </w:rPr>
        <w:t xml:space="preserve"> przesyła skorygowany wniosek o dofinansowanie przed zawarciem umowy o dofinansowanie. Poprawiony wniosek o dofinansowanie składany jest wraz z oświadczeniem, o którym mowa w ust. 8.</w:t>
      </w:r>
    </w:p>
    <w:p w14:paraId="38F253EE" w14:textId="77777777" w:rsidR="0034210D" w:rsidRDefault="0034210D" w:rsidP="00E63EB0">
      <w:pPr>
        <w:pStyle w:val="Akapitzlist"/>
        <w:spacing w:after="120" w:line="276" w:lineRule="auto"/>
        <w:ind w:left="502"/>
        <w:contextualSpacing w:val="0"/>
        <w:jc w:val="center"/>
        <w:rPr>
          <w:b/>
        </w:rPr>
      </w:pPr>
    </w:p>
    <w:p w14:paraId="438A9186" w14:textId="77777777" w:rsidR="008B756C" w:rsidRPr="00E63EB0" w:rsidRDefault="008B756C" w:rsidP="00E63EB0">
      <w:pPr>
        <w:pStyle w:val="Akapitzlist"/>
        <w:spacing w:after="120" w:line="276" w:lineRule="auto"/>
        <w:ind w:left="502"/>
        <w:contextualSpacing w:val="0"/>
        <w:jc w:val="center"/>
        <w:rPr>
          <w:b/>
        </w:rPr>
      </w:pPr>
      <w:r w:rsidRPr="00E63EB0">
        <w:rPr>
          <w:b/>
        </w:rPr>
        <w:t>§</w:t>
      </w:r>
      <w:r w:rsidR="00C354F6">
        <w:rPr>
          <w:b/>
        </w:rPr>
        <w:t xml:space="preserve"> </w:t>
      </w:r>
      <w:r w:rsidRPr="00E63EB0">
        <w:rPr>
          <w:b/>
        </w:rPr>
        <w:t>8</w:t>
      </w:r>
    </w:p>
    <w:p w14:paraId="35FDA722" w14:textId="77777777" w:rsidR="008B756C" w:rsidRPr="00E63EB0" w:rsidRDefault="008B756C" w:rsidP="00E63EB0">
      <w:pPr>
        <w:pStyle w:val="Akapitzlist"/>
        <w:spacing w:after="120" w:line="276" w:lineRule="auto"/>
        <w:ind w:left="502"/>
        <w:contextualSpacing w:val="0"/>
        <w:jc w:val="center"/>
        <w:rPr>
          <w:b/>
        </w:rPr>
      </w:pPr>
      <w:r w:rsidRPr="00E63EB0">
        <w:rPr>
          <w:b/>
        </w:rPr>
        <w:t>Ogólne zasady dokonywania oceny projektów w konkursie</w:t>
      </w:r>
    </w:p>
    <w:p w14:paraId="5F019AF1" w14:textId="4E7C299B" w:rsidR="007E2F39" w:rsidRPr="00E63EB0" w:rsidRDefault="007E2F39" w:rsidP="00041D4F">
      <w:pPr>
        <w:pStyle w:val="Akapitzlist"/>
        <w:numPr>
          <w:ilvl w:val="0"/>
          <w:numId w:val="8"/>
        </w:numPr>
        <w:spacing w:after="120" w:line="276" w:lineRule="auto"/>
        <w:ind w:left="426" w:hanging="426"/>
        <w:contextualSpacing w:val="0"/>
        <w:jc w:val="both"/>
      </w:pPr>
      <w:r w:rsidRPr="00E63EB0">
        <w:rPr>
          <w:rFonts w:eastAsiaTheme="minorHAnsi"/>
          <w:bCs/>
          <w:lang w:eastAsia="en-US"/>
        </w:rPr>
        <w:t>Ocena</w:t>
      </w:r>
      <w:r w:rsidR="00035322">
        <w:rPr>
          <w:rFonts w:eastAsiaTheme="minorHAnsi"/>
          <w:bCs/>
          <w:lang w:eastAsia="en-US"/>
        </w:rPr>
        <w:t xml:space="preserve"> projektów</w:t>
      </w:r>
      <w:r w:rsidRPr="00E63EB0">
        <w:rPr>
          <w:rFonts w:eastAsiaTheme="minorHAnsi"/>
          <w:bCs/>
          <w:lang w:eastAsia="en-US"/>
        </w:rPr>
        <w:t xml:space="preserve"> </w:t>
      </w:r>
      <w:r w:rsidRPr="00E63EB0">
        <w:rPr>
          <w:rFonts w:eastAsiaTheme="minorHAnsi"/>
          <w:lang w:eastAsia="en-US"/>
        </w:rPr>
        <w:t>dokonywana jest w oparciu o kryteria</w:t>
      </w:r>
      <w:r w:rsidRPr="00E63EB0">
        <w:t xml:space="preserve"> </w:t>
      </w:r>
      <w:r w:rsidR="0094334E">
        <w:t>wyboru</w:t>
      </w:r>
      <w:r w:rsidR="0094334E" w:rsidRPr="00E63EB0">
        <w:t xml:space="preserve"> </w:t>
      </w:r>
      <w:r w:rsidRPr="00E63EB0">
        <w:t>projektów</w:t>
      </w:r>
      <w:r w:rsidRPr="00E63EB0">
        <w:rPr>
          <w:rFonts w:eastAsiaTheme="minorHAnsi"/>
          <w:lang w:eastAsia="en-US"/>
        </w:rPr>
        <w:t xml:space="preserve"> </w:t>
      </w:r>
      <w:r w:rsidR="00AA243A">
        <w:rPr>
          <w:rFonts w:eastAsiaTheme="minorHAnsi"/>
          <w:lang w:eastAsia="en-US"/>
        </w:rPr>
        <w:t xml:space="preserve">obowiązujące dla </w:t>
      </w:r>
      <w:r w:rsidR="0073345B">
        <w:rPr>
          <w:rFonts w:eastAsiaTheme="minorHAnsi"/>
          <w:lang w:eastAsia="en-US"/>
        </w:rPr>
        <w:t>I</w:t>
      </w:r>
      <w:r w:rsidR="0098653A">
        <w:rPr>
          <w:rFonts w:eastAsiaTheme="minorHAnsi"/>
          <w:lang w:eastAsia="en-US"/>
        </w:rPr>
        <w:t>I</w:t>
      </w:r>
      <w:r w:rsidR="0073345B">
        <w:rPr>
          <w:rFonts w:eastAsiaTheme="minorHAnsi"/>
          <w:lang w:eastAsia="en-US"/>
        </w:rPr>
        <w:t xml:space="preserve"> </w:t>
      </w:r>
      <w:r w:rsidR="00876AEC">
        <w:rPr>
          <w:rFonts w:eastAsiaTheme="minorHAnsi"/>
          <w:lang w:eastAsia="en-US"/>
        </w:rPr>
        <w:t>Etapu</w:t>
      </w:r>
      <w:r w:rsidR="00AA243A">
        <w:rPr>
          <w:rFonts w:eastAsiaTheme="minorHAnsi"/>
          <w:lang w:eastAsia="en-US"/>
        </w:rPr>
        <w:t xml:space="preserve"> </w:t>
      </w:r>
      <w:r w:rsidRPr="00E63EB0">
        <w:rPr>
          <w:rFonts w:eastAsiaTheme="minorHAnsi"/>
          <w:lang w:eastAsia="en-US"/>
        </w:rPr>
        <w:t xml:space="preserve">określone w załączniku nr 1 </w:t>
      </w:r>
      <w:r w:rsidR="00CB3398">
        <w:rPr>
          <w:rFonts w:eastAsiaTheme="minorHAnsi"/>
          <w:lang w:eastAsia="en-US"/>
        </w:rPr>
        <w:t xml:space="preserve">do regulaminu </w:t>
      </w:r>
      <w:r w:rsidRPr="00E63EB0">
        <w:rPr>
          <w:rFonts w:eastAsiaTheme="minorHAnsi"/>
          <w:lang w:eastAsia="en-US"/>
        </w:rPr>
        <w:t xml:space="preserve">na podstawie informacji zawartych we wniosku o dofinansowanie oraz </w:t>
      </w:r>
      <w:r w:rsidR="00636CD5">
        <w:rPr>
          <w:rFonts w:eastAsiaTheme="minorHAnsi"/>
          <w:lang w:eastAsia="en-US"/>
        </w:rPr>
        <w:t xml:space="preserve">informacji </w:t>
      </w:r>
      <w:r w:rsidR="00901BF0" w:rsidRPr="006C6C1E">
        <w:rPr>
          <w:rFonts w:eastAsiaTheme="minorHAnsi"/>
          <w:lang w:eastAsia="en-US"/>
        </w:rPr>
        <w:t>lub</w:t>
      </w:r>
      <w:r w:rsidRPr="00E63EB0">
        <w:rPr>
          <w:rFonts w:eastAsiaTheme="minorHAnsi"/>
          <w:lang w:eastAsia="en-US"/>
        </w:rPr>
        <w:t xml:space="preserve"> dokumentów, o których mowa </w:t>
      </w:r>
      <w:r w:rsidRPr="00C67D01">
        <w:rPr>
          <w:rFonts w:eastAsiaTheme="minorHAnsi"/>
          <w:lang w:eastAsia="en-US"/>
        </w:rPr>
        <w:t xml:space="preserve">w </w:t>
      </w:r>
      <w:proofErr w:type="gramStart"/>
      <w:r w:rsidRPr="00C67D01">
        <w:rPr>
          <w:rFonts w:eastAsiaTheme="minorHAnsi"/>
          <w:lang w:eastAsia="en-US"/>
        </w:rPr>
        <w:t xml:space="preserve">ust. </w:t>
      </w:r>
      <w:r w:rsidR="000319FF">
        <w:rPr>
          <w:rFonts w:eastAsiaTheme="minorHAnsi"/>
          <w:lang w:eastAsia="en-US"/>
        </w:rPr>
        <w:t xml:space="preserve">5 </w:t>
      </w:r>
      <w:r w:rsidRPr="00E63EB0">
        <w:rPr>
          <w:rFonts w:eastAsiaTheme="minorHAnsi"/>
          <w:lang w:eastAsia="en-US"/>
        </w:rPr>
        <w:t>(jeśli</w:t>
      </w:r>
      <w:proofErr w:type="gramEnd"/>
      <w:r w:rsidRPr="00E63EB0">
        <w:rPr>
          <w:rFonts w:eastAsiaTheme="minorHAnsi"/>
          <w:lang w:eastAsia="en-US"/>
        </w:rPr>
        <w:t xml:space="preserve"> wnioskodawca był wezwany do ich </w:t>
      </w:r>
      <w:r w:rsidR="00CB5894">
        <w:rPr>
          <w:rFonts w:eastAsiaTheme="minorHAnsi"/>
          <w:lang w:eastAsia="en-US"/>
        </w:rPr>
        <w:t>złożenia</w:t>
      </w:r>
      <w:r w:rsidRPr="00E63EB0">
        <w:rPr>
          <w:rFonts w:eastAsiaTheme="minorHAnsi"/>
          <w:lang w:eastAsia="en-US"/>
        </w:rPr>
        <w:t>)</w:t>
      </w:r>
      <w:r w:rsidR="00EC2708">
        <w:rPr>
          <w:rFonts w:eastAsiaTheme="minorHAnsi"/>
          <w:lang w:eastAsia="en-US"/>
        </w:rPr>
        <w:t>.</w:t>
      </w:r>
    </w:p>
    <w:p w14:paraId="5BA1F65A" w14:textId="77777777" w:rsidR="007C09DA" w:rsidRDefault="00497496" w:rsidP="00041D4F">
      <w:pPr>
        <w:pStyle w:val="Akapitzlist"/>
        <w:numPr>
          <w:ilvl w:val="0"/>
          <w:numId w:val="8"/>
        </w:numPr>
        <w:spacing w:after="120" w:line="276" w:lineRule="auto"/>
        <w:ind w:left="426" w:hanging="426"/>
        <w:contextualSpacing w:val="0"/>
        <w:jc w:val="both"/>
      </w:pPr>
      <w:r>
        <w:t>O</w:t>
      </w:r>
      <w:r w:rsidR="007C09DA">
        <w:t xml:space="preserve">cena </w:t>
      </w:r>
      <w:r w:rsidR="00035322">
        <w:t xml:space="preserve">projektów </w:t>
      </w:r>
      <w:r w:rsidR="007C09DA">
        <w:t>dokonywana jest przez KOP</w:t>
      </w:r>
      <w:r w:rsidR="007E2F39" w:rsidRPr="00E63EB0">
        <w:t>.</w:t>
      </w:r>
      <w:r w:rsidR="007C09DA">
        <w:t xml:space="preserve"> </w:t>
      </w:r>
    </w:p>
    <w:p w14:paraId="6F74BCA0" w14:textId="380595DA" w:rsidR="00DD3140" w:rsidRPr="00E63EB0" w:rsidRDefault="001A0A67" w:rsidP="00041D4F">
      <w:pPr>
        <w:pStyle w:val="Akapitzlist"/>
        <w:numPr>
          <w:ilvl w:val="0"/>
          <w:numId w:val="8"/>
        </w:numPr>
        <w:spacing w:after="120" w:line="276" w:lineRule="auto"/>
        <w:ind w:left="426" w:hanging="426"/>
        <w:contextualSpacing w:val="0"/>
        <w:jc w:val="both"/>
      </w:pPr>
      <w:r>
        <w:t>O</w:t>
      </w:r>
      <w:r w:rsidR="00B55542" w:rsidRPr="00E63EB0">
        <w:t xml:space="preserve">cena </w:t>
      </w:r>
      <w:r w:rsidR="00035322">
        <w:t xml:space="preserve">projektów </w:t>
      </w:r>
      <w:r w:rsidR="00EB3D53">
        <w:t>obejmuje</w:t>
      </w:r>
      <w:r w:rsidR="00DD3140" w:rsidRPr="00E63EB0">
        <w:t>:</w:t>
      </w:r>
    </w:p>
    <w:p w14:paraId="6C752F79" w14:textId="02623CD3" w:rsidR="00DD3140" w:rsidRPr="00E63EB0" w:rsidRDefault="0036412B" w:rsidP="00876AEC">
      <w:pPr>
        <w:pStyle w:val="Akapitzlist"/>
        <w:numPr>
          <w:ilvl w:val="0"/>
          <w:numId w:val="25"/>
        </w:numPr>
        <w:spacing w:after="120" w:line="276" w:lineRule="auto"/>
        <w:ind w:left="709" w:hanging="283"/>
        <w:jc w:val="both"/>
      </w:pPr>
      <w:proofErr w:type="gramStart"/>
      <w:r w:rsidRPr="00E63EB0">
        <w:t>o</w:t>
      </w:r>
      <w:r w:rsidR="00DD3140" w:rsidRPr="00E63EB0">
        <w:t>cen</w:t>
      </w:r>
      <w:r w:rsidR="00EB3D53">
        <w:t>ę</w:t>
      </w:r>
      <w:proofErr w:type="gramEnd"/>
      <w:r w:rsidR="00DD3140" w:rsidRPr="00E63EB0">
        <w:t xml:space="preserve"> formaln</w:t>
      </w:r>
      <w:r w:rsidR="00EB3D53">
        <w:t>ą</w:t>
      </w:r>
      <w:r w:rsidR="00DD3140" w:rsidRPr="00E63EB0">
        <w:t xml:space="preserve"> oraz</w:t>
      </w:r>
    </w:p>
    <w:p w14:paraId="66AB1DC8" w14:textId="38FB1BB2" w:rsidR="00EA21C8" w:rsidRPr="00E63EB0" w:rsidRDefault="0036412B" w:rsidP="00876AEC">
      <w:pPr>
        <w:pStyle w:val="Akapitzlist"/>
        <w:numPr>
          <w:ilvl w:val="0"/>
          <w:numId w:val="25"/>
        </w:numPr>
        <w:spacing w:after="120" w:line="276" w:lineRule="auto"/>
        <w:ind w:left="709" w:hanging="283"/>
        <w:contextualSpacing w:val="0"/>
        <w:jc w:val="both"/>
      </w:pPr>
      <w:proofErr w:type="gramStart"/>
      <w:r w:rsidRPr="00E63EB0">
        <w:t>o</w:t>
      </w:r>
      <w:r w:rsidR="00DD3140" w:rsidRPr="00E63EB0">
        <w:t>cen</w:t>
      </w:r>
      <w:r w:rsidR="00EB3D53">
        <w:t>ę</w:t>
      </w:r>
      <w:proofErr w:type="gramEnd"/>
      <w:r w:rsidR="00DD3140" w:rsidRPr="00E63EB0">
        <w:t xml:space="preserve"> merytoryczn</w:t>
      </w:r>
      <w:r w:rsidR="00EB3D53">
        <w:t>ą</w:t>
      </w:r>
      <w:r w:rsidR="00DD3140" w:rsidRPr="00E63EB0">
        <w:t>.</w:t>
      </w:r>
    </w:p>
    <w:p w14:paraId="67FB2EA7" w14:textId="31239902" w:rsidR="00CB3486" w:rsidRPr="00E63EB0" w:rsidRDefault="00CB3486" w:rsidP="00B03CCE">
      <w:pPr>
        <w:spacing w:after="120" w:line="276" w:lineRule="auto"/>
        <w:ind w:left="426"/>
        <w:jc w:val="both"/>
      </w:pPr>
      <w:r>
        <w:t>Ocena projektów</w:t>
      </w:r>
      <w:r w:rsidR="00AD6E07">
        <w:t>, przedstawionych we wnioskach o dofinansowanie złożonych w danym etapie konkursu,</w:t>
      </w:r>
      <w:r>
        <w:t xml:space="preserve"> trwa do 45 dni</w:t>
      </w:r>
      <w:r w:rsidR="00C77457">
        <w:t>, liczonych</w:t>
      </w:r>
      <w:r>
        <w:t xml:space="preserve"> od dnia zamknięcia naboru </w:t>
      </w:r>
      <w:r w:rsidR="00C77457">
        <w:t xml:space="preserve">wniosków </w:t>
      </w:r>
      <w:r>
        <w:t>o dofinans</w:t>
      </w:r>
      <w:r w:rsidR="00AD6E07">
        <w:t>owanie w tym etapie konkursu</w:t>
      </w:r>
      <w:r>
        <w:t xml:space="preserve">, do dnia sporządzenia listy ocenionych projektów w ramach </w:t>
      </w:r>
      <w:r w:rsidR="00AD6E07">
        <w:t>tego</w:t>
      </w:r>
      <w:r>
        <w:t xml:space="preserve"> etapu konkursu.</w:t>
      </w:r>
    </w:p>
    <w:p w14:paraId="79C39485" w14:textId="6B289A1E" w:rsidR="00164A1F" w:rsidRPr="007D6441" w:rsidRDefault="009D1568" w:rsidP="00041D4F">
      <w:pPr>
        <w:pStyle w:val="Akapitzlist"/>
        <w:numPr>
          <w:ilvl w:val="0"/>
          <w:numId w:val="8"/>
        </w:numPr>
        <w:spacing w:after="120" w:line="276" w:lineRule="auto"/>
        <w:ind w:left="426" w:hanging="426"/>
        <w:contextualSpacing w:val="0"/>
        <w:jc w:val="both"/>
      </w:pPr>
      <w:r>
        <w:t>W</w:t>
      </w:r>
      <w:r w:rsidR="00B7682C">
        <w:t xml:space="preserve"> przypadku, gdy </w:t>
      </w:r>
      <w:r>
        <w:t xml:space="preserve">do oceny spełnienia kryteriów wyboru projektów niezbędne okaże się złożenie przez wnioskodawcę dodatkowych </w:t>
      </w:r>
      <w:r w:rsidR="00CB5894">
        <w:t xml:space="preserve">informacji </w:t>
      </w:r>
      <w:r>
        <w:t>lub dokumentów innych, niż wymienione we wniosku o dofinansowanie,</w:t>
      </w:r>
      <w:r w:rsidR="00CB7194">
        <w:t xml:space="preserve"> KOP</w:t>
      </w:r>
      <w:r w:rsidR="00164A1F" w:rsidRPr="00E63EB0">
        <w:t xml:space="preserve"> </w:t>
      </w:r>
      <w:r w:rsidR="00442AA6" w:rsidRPr="00E63EB0">
        <w:t>może</w:t>
      </w:r>
      <w:r>
        <w:t>,</w:t>
      </w:r>
      <w:r w:rsidR="00442AA6" w:rsidRPr="00E63EB0">
        <w:t xml:space="preserve"> </w:t>
      </w:r>
      <w:r>
        <w:t xml:space="preserve">w uzasadnionych okolicznościach, </w:t>
      </w:r>
      <w:r w:rsidR="00442AA6" w:rsidRPr="00E63EB0">
        <w:t>wezwać wnioskodawcę</w:t>
      </w:r>
      <w:r w:rsidR="00164A1F" w:rsidRPr="00E63EB0">
        <w:t xml:space="preserve"> </w:t>
      </w:r>
      <w:r w:rsidR="00442AA6" w:rsidRPr="00E63EB0">
        <w:t xml:space="preserve">do </w:t>
      </w:r>
      <w:r>
        <w:t xml:space="preserve">ich </w:t>
      </w:r>
      <w:r w:rsidR="00442AA6" w:rsidRPr="00E63EB0">
        <w:t>złożenia</w:t>
      </w:r>
      <w:r w:rsidR="00442AA6" w:rsidRPr="007D6441">
        <w:t>.</w:t>
      </w:r>
    </w:p>
    <w:p w14:paraId="5F259BF7" w14:textId="5E64B226" w:rsidR="007E2F39" w:rsidRPr="00E63EB0" w:rsidRDefault="00615878" w:rsidP="007B501A">
      <w:pPr>
        <w:pStyle w:val="Akapitzlist"/>
        <w:numPr>
          <w:ilvl w:val="0"/>
          <w:numId w:val="8"/>
        </w:numPr>
        <w:spacing w:after="120" w:line="276" w:lineRule="auto"/>
        <w:ind w:left="426" w:hanging="426"/>
        <w:contextualSpacing w:val="0"/>
        <w:jc w:val="both"/>
      </w:pPr>
      <w:r w:rsidRPr="00615878">
        <w:t xml:space="preserve">KOP wysyła wezwanie, o którym mowa w ust. </w:t>
      </w:r>
      <w:r>
        <w:t>5</w:t>
      </w:r>
      <w:r w:rsidRPr="00615878">
        <w:t>, na adres poczty elektronicznej wnioskodawcy. Wnioskodawca jest zobowiązany do przekazania do PARP wymaganych informacji lub dokumentów za pośrednictwem Generatora Wniosków lub w inny sposób wskazany w wezwaniu w terminie 3 dni roboczych od wysłania przez KOP wezwania. Przesłane informacje lub dokumenty stają się częścią dokumentacji aplikacyjnej wnioskodawcy. Jeżeli wnioskodawca nie przekaże informacji lub dokumentów w wyznaczonym terminie, ocena wniosku o dofinasowanie prowadzona jest przez KOP na podstawie dostępnych informacji.</w:t>
      </w:r>
    </w:p>
    <w:p w14:paraId="40DD3111" w14:textId="77777777" w:rsidR="007E2F39" w:rsidRPr="00E63EB0" w:rsidRDefault="007E2F39" w:rsidP="00041D4F">
      <w:pPr>
        <w:pStyle w:val="Akapitzlist"/>
        <w:numPr>
          <w:ilvl w:val="0"/>
          <w:numId w:val="8"/>
        </w:numPr>
        <w:spacing w:after="120" w:line="276" w:lineRule="auto"/>
        <w:ind w:left="426" w:hanging="426"/>
        <w:contextualSpacing w:val="0"/>
        <w:jc w:val="both"/>
      </w:pPr>
      <w:r w:rsidRPr="00E63EB0">
        <w:t xml:space="preserve">Prawdziwość oświadczeń i danych zawartych we wniosku o dofinansowanie może zostać zweryfikowana na każdym etapie oceny, jak również przed </w:t>
      </w:r>
      <w:r w:rsidR="00941E96">
        <w:t xml:space="preserve">i po </w:t>
      </w:r>
      <w:r w:rsidRPr="00E63EB0">
        <w:t>zawarci</w:t>
      </w:r>
      <w:r w:rsidR="00941E96">
        <w:t>u</w:t>
      </w:r>
      <w:r w:rsidRPr="00E63EB0">
        <w:t xml:space="preserve"> umowy o dofinansowanie. </w:t>
      </w:r>
      <w:r w:rsidR="00CB5894">
        <w:t>Na etapie oceny merytorycznej projekt może zostać cofnięty do oceny formalnej w celu przeprowadzenia ponownej weryfikacji spełniania kryteriów formalnych</w:t>
      </w:r>
      <w:r w:rsidRPr="00E63EB0">
        <w:t>.</w:t>
      </w:r>
    </w:p>
    <w:p w14:paraId="00B026F5" w14:textId="77777777" w:rsidR="007E2F39" w:rsidRPr="00E63EB0" w:rsidRDefault="007E2F39" w:rsidP="00041D4F">
      <w:pPr>
        <w:pStyle w:val="Akapitzlist"/>
        <w:numPr>
          <w:ilvl w:val="0"/>
          <w:numId w:val="8"/>
        </w:numPr>
        <w:spacing w:after="120" w:line="276" w:lineRule="auto"/>
        <w:ind w:left="426" w:hanging="426"/>
        <w:contextualSpacing w:val="0"/>
        <w:jc w:val="both"/>
        <w:rPr>
          <w:b/>
        </w:rPr>
      </w:pPr>
      <w:r w:rsidRPr="00E63EB0">
        <w:t xml:space="preserve">Wnioskodawca ma prawo dostępu do dokumentów związanych z oceną złożonego przez siebie wniosku o dofinansowanie, przy zachowaniu zasady anonimowości osób dokonujących oceny wniosku. </w:t>
      </w:r>
    </w:p>
    <w:p w14:paraId="00D326F3" w14:textId="77777777" w:rsidR="007E2F39" w:rsidRPr="00E63EB0" w:rsidRDefault="007E2F39" w:rsidP="00041D4F">
      <w:pPr>
        <w:pStyle w:val="Akapitzlist"/>
        <w:numPr>
          <w:ilvl w:val="0"/>
          <w:numId w:val="8"/>
        </w:numPr>
        <w:spacing w:after="120" w:line="276" w:lineRule="auto"/>
        <w:ind w:left="425" w:hanging="425"/>
        <w:contextualSpacing w:val="0"/>
        <w:jc w:val="both"/>
      </w:pPr>
      <w:r w:rsidRPr="00E63EB0">
        <w:lastRenderedPageBreak/>
        <w:t>Wnioskodawca</w:t>
      </w:r>
      <w:r w:rsidR="00DA1F14">
        <w:t>,</w:t>
      </w:r>
      <w:r w:rsidRPr="00E63EB0">
        <w:t xml:space="preserve"> za pośrednictwem systemu informatycznego </w:t>
      </w:r>
      <w:r w:rsidR="009009F4">
        <w:t>PARP</w:t>
      </w:r>
      <w:r w:rsidR="00DA1F14">
        <w:t>,</w:t>
      </w:r>
      <w:r w:rsidR="009009F4">
        <w:t xml:space="preserve"> </w:t>
      </w:r>
      <w:r w:rsidRPr="00E63EB0">
        <w:t>ma dostęp do informacji dotyczących etapu oceny</w:t>
      </w:r>
      <w:r w:rsidR="00F85BBC">
        <w:t>,</w:t>
      </w:r>
      <w:r w:rsidRPr="00E63EB0">
        <w:t xml:space="preserve"> na jakim znajduje się złożony przez niego wniosek </w:t>
      </w:r>
      <w:r w:rsidRPr="00E63EB0">
        <w:br/>
        <w:t xml:space="preserve">o dofinansowanie. </w:t>
      </w:r>
    </w:p>
    <w:p w14:paraId="3F89F69F" w14:textId="3DB1A264" w:rsidR="007C09DA" w:rsidRPr="001911D5" w:rsidRDefault="007E2F39" w:rsidP="001911D5">
      <w:pPr>
        <w:pStyle w:val="Akapitzlist"/>
        <w:numPr>
          <w:ilvl w:val="0"/>
          <w:numId w:val="8"/>
        </w:numPr>
        <w:spacing w:after="120" w:line="276" w:lineRule="auto"/>
        <w:ind w:left="425" w:hanging="425"/>
        <w:contextualSpacing w:val="0"/>
        <w:jc w:val="both"/>
      </w:pPr>
      <w:r w:rsidRPr="00E63EB0">
        <w:t>PARP</w:t>
      </w:r>
      <w:r w:rsidR="00DA1F14">
        <w:t>,</w:t>
      </w:r>
      <w:r w:rsidRPr="00E63EB0">
        <w:t xml:space="preserve"> </w:t>
      </w:r>
      <w:r w:rsidR="00DA1F14">
        <w:t xml:space="preserve">do 30 czerwca 2024 r., </w:t>
      </w:r>
      <w:r w:rsidRPr="00E63EB0">
        <w:t>przechowuje w</w:t>
      </w:r>
      <w:r w:rsidR="00343B1F">
        <w:t xml:space="preserve"> swoim</w:t>
      </w:r>
      <w:r w:rsidRPr="00E63EB0">
        <w:t xml:space="preserve"> systemie informatycznym wnioski o dofinansowanie złożone w Generatorze Wniosków, które zostały ocenione negatywnie w rozumieniu art. </w:t>
      </w:r>
      <w:r w:rsidR="00DA1F14">
        <w:t>53 ust. 2 ustawy wdrożeniowej i</w:t>
      </w:r>
      <w:r w:rsidRPr="00E63EB0">
        <w:t xml:space="preserve"> w </w:t>
      </w:r>
      <w:proofErr w:type="gramStart"/>
      <w:r w:rsidRPr="00E63EB0">
        <w:t>stosunku do których</w:t>
      </w:r>
      <w:proofErr w:type="gramEnd"/>
      <w:r w:rsidRPr="00E63EB0">
        <w:t xml:space="preserve"> nie został wniesiony protest</w:t>
      </w:r>
      <w:r w:rsidR="00DA1F14">
        <w:t xml:space="preserve"> </w:t>
      </w:r>
      <w:r w:rsidRPr="00E63EB0">
        <w:t>w rozumieniu r</w:t>
      </w:r>
      <w:r w:rsidR="00DA1F14">
        <w:t>ozdziału 15 ustawy wdrożeniowej</w:t>
      </w:r>
      <w:r w:rsidRPr="00E63EB0">
        <w:t xml:space="preserve"> oraz</w:t>
      </w:r>
      <w:r w:rsidR="00DA1F14">
        <w:t>,</w:t>
      </w:r>
      <w:r w:rsidRPr="00E63EB0">
        <w:t xml:space="preserve"> jeśli dotyczy, wersje papierowe złożonych dokumentów lub nośniki danych (np. CD, DVD)</w:t>
      </w:r>
      <w:r w:rsidR="00DA1F14">
        <w:t xml:space="preserve">. </w:t>
      </w:r>
      <w:r w:rsidR="009D1568">
        <w:t xml:space="preserve">Wnioski </w:t>
      </w:r>
      <w:r w:rsidR="00CB7194">
        <w:t xml:space="preserve">o dofinansowanie </w:t>
      </w:r>
      <w:r w:rsidR="009D1568">
        <w:t>wybrane do dofinansowania lub wnioski</w:t>
      </w:r>
      <w:r w:rsidR="00CB7194">
        <w:t xml:space="preserve"> o dofi</w:t>
      </w:r>
      <w:r w:rsidR="00CB5894">
        <w:t>na</w:t>
      </w:r>
      <w:r w:rsidR="00CB7194">
        <w:t>sowanie</w:t>
      </w:r>
      <w:r w:rsidR="009D1568">
        <w:t xml:space="preserve">, w </w:t>
      </w:r>
      <w:proofErr w:type="gramStart"/>
      <w:r w:rsidR="009D1568">
        <w:t>stosunku do których</w:t>
      </w:r>
      <w:proofErr w:type="gramEnd"/>
      <w:r w:rsidR="009D1568">
        <w:t xml:space="preserve"> został wniesiony protest, podlegają </w:t>
      </w:r>
      <w:r w:rsidR="00CA5631">
        <w:t>procedurom właściwym dla danego etapu postępowania.</w:t>
      </w:r>
      <w:r w:rsidR="009D1568">
        <w:t xml:space="preserve"> </w:t>
      </w:r>
    </w:p>
    <w:p w14:paraId="2AC6F589" w14:textId="77777777" w:rsidR="00C47B35" w:rsidRPr="00E63EB0" w:rsidRDefault="00C47B35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§</w:t>
      </w:r>
      <w:r w:rsidR="009A3B19">
        <w:rPr>
          <w:b/>
        </w:rPr>
        <w:t xml:space="preserve"> </w:t>
      </w:r>
      <w:r w:rsidRPr="00E63EB0">
        <w:rPr>
          <w:b/>
        </w:rPr>
        <w:t>9</w:t>
      </w:r>
    </w:p>
    <w:p w14:paraId="2DC643BD" w14:textId="77777777" w:rsidR="00C47B35" w:rsidRPr="00E63EB0" w:rsidRDefault="007E2F39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Zasady dokonywania oceny formalnej</w:t>
      </w:r>
    </w:p>
    <w:p w14:paraId="2A2181A1" w14:textId="26DA34B8" w:rsidR="00C47B35" w:rsidRPr="00E63EB0" w:rsidRDefault="00C47B35" w:rsidP="00876AEC">
      <w:pPr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E63EB0">
        <w:rPr>
          <w:rFonts w:eastAsia="Calibri"/>
          <w:bCs/>
          <w:lang w:eastAsia="en-US"/>
        </w:rPr>
        <w:t xml:space="preserve">Ocena </w:t>
      </w:r>
      <w:r w:rsidRPr="00CB3398">
        <w:rPr>
          <w:rFonts w:eastAsia="Calibri"/>
          <w:bCs/>
          <w:lang w:eastAsia="en-US"/>
        </w:rPr>
        <w:t>formalna</w:t>
      </w:r>
      <w:r w:rsidRPr="008A44A7">
        <w:rPr>
          <w:rFonts w:eastAsia="Calibri"/>
          <w:bCs/>
          <w:lang w:eastAsia="en-US"/>
        </w:rPr>
        <w:t xml:space="preserve"> </w:t>
      </w:r>
      <w:r w:rsidR="00CB3398" w:rsidRPr="008A44A7">
        <w:rPr>
          <w:rFonts w:eastAsia="Calibri"/>
          <w:bCs/>
          <w:lang w:eastAsia="en-US"/>
        </w:rPr>
        <w:t>projektów</w:t>
      </w:r>
      <w:r w:rsidR="00CB3398">
        <w:rPr>
          <w:rFonts w:eastAsia="Calibri"/>
          <w:b/>
          <w:bCs/>
          <w:lang w:eastAsia="en-US"/>
        </w:rPr>
        <w:t xml:space="preserve"> </w:t>
      </w:r>
      <w:r w:rsidRPr="00E63EB0">
        <w:rPr>
          <w:rFonts w:eastAsia="Calibri"/>
          <w:lang w:eastAsia="en-US"/>
        </w:rPr>
        <w:t>dokonywana jest w oparciu o kryteria formalne</w:t>
      </w:r>
      <w:r w:rsidR="007A7A9D">
        <w:rPr>
          <w:rFonts w:eastAsia="Calibri"/>
          <w:lang w:eastAsia="en-US"/>
        </w:rPr>
        <w:t xml:space="preserve"> obowiązujące dla </w:t>
      </w:r>
      <w:r w:rsidR="00F440DA">
        <w:rPr>
          <w:rFonts w:eastAsia="Calibri"/>
          <w:lang w:eastAsia="en-US"/>
        </w:rPr>
        <w:t>I</w:t>
      </w:r>
      <w:r w:rsidR="007A7A9D">
        <w:rPr>
          <w:rFonts w:eastAsia="Calibri"/>
          <w:lang w:eastAsia="en-US"/>
        </w:rPr>
        <w:t>I Etapu działania</w:t>
      </w:r>
      <w:r w:rsidRPr="00E63EB0">
        <w:rPr>
          <w:rFonts w:eastAsia="Calibri"/>
          <w:lang w:eastAsia="en-US"/>
        </w:rPr>
        <w:t xml:space="preserve">, określone w załączniku nr </w:t>
      </w:r>
      <w:r w:rsidR="007E2F39" w:rsidRPr="00E63EB0">
        <w:rPr>
          <w:rFonts w:eastAsia="Calibri"/>
          <w:lang w:eastAsia="en-US"/>
        </w:rPr>
        <w:t>1</w:t>
      </w:r>
      <w:r w:rsidRPr="00E63EB0">
        <w:rPr>
          <w:rFonts w:eastAsia="Calibri"/>
          <w:lang w:eastAsia="en-US"/>
        </w:rPr>
        <w:t xml:space="preserve"> do regulaminu. </w:t>
      </w:r>
    </w:p>
    <w:p w14:paraId="6276BA67" w14:textId="77777777" w:rsidR="00C47B35" w:rsidRPr="00E63EB0" w:rsidRDefault="00C47B35" w:rsidP="00876AEC">
      <w:pPr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E63EB0">
        <w:rPr>
          <w:rFonts w:eastAsia="Calibri"/>
          <w:lang w:eastAsia="en-US"/>
        </w:rPr>
        <w:t>W wyniku oceny formalnej wniosek o dofinansowanie może zostać:</w:t>
      </w:r>
    </w:p>
    <w:p w14:paraId="7FD9F51B" w14:textId="77777777" w:rsidR="00C47B35" w:rsidRPr="00E63EB0" w:rsidRDefault="00C47B35" w:rsidP="00876AEC">
      <w:pPr>
        <w:numPr>
          <w:ilvl w:val="0"/>
          <w:numId w:val="18"/>
        </w:numPr>
        <w:tabs>
          <w:tab w:val="left" w:pos="709"/>
        </w:tabs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eastAsia="Calibri"/>
          <w:lang w:eastAsia="en-US"/>
        </w:rPr>
      </w:pPr>
      <w:proofErr w:type="gramStart"/>
      <w:r w:rsidRPr="00E63EB0">
        <w:rPr>
          <w:rFonts w:eastAsia="Calibri"/>
          <w:lang w:eastAsia="en-US"/>
        </w:rPr>
        <w:t>skierowany</w:t>
      </w:r>
      <w:proofErr w:type="gramEnd"/>
      <w:r w:rsidRPr="00E63EB0">
        <w:rPr>
          <w:rFonts w:eastAsia="Calibri"/>
          <w:lang w:eastAsia="en-US"/>
        </w:rPr>
        <w:t xml:space="preserve"> do oceny merytorycznej – w przypadku spełnienia wszystkich kryteriów formalnych (ocena pozytywna) albo</w:t>
      </w:r>
    </w:p>
    <w:p w14:paraId="05B639EF" w14:textId="75CD2430" w:rsidR="004A09AF" w:rsidRPr="004A09AF" w:rsidRDefault="00C47B35" w:rsidP="004A09AF">
      <w:pPr>
        <w:numPr>
          <w:ilvl w:val="0"/>
          <w:numId w:val="18"/>
        </w:numPr>
        <w:tabs>
          <w:tab w:val="left" w:pos="709"/>
        </w:tabs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eastAsia="Calibri"/>
          <w:lang w:eastAsia="en-US"/>
        </w:rPr>
      </w:pPr>
      <w:proofErr w:type="gramStart"/>
      <w:r w:rsidRPr="00E63EB0">
        <w:rPr>
          <w:rFonts w:eastAsia="Calibri"/>
          <w:lang w:eastAsia="en-US"/>
        </w:rPr>
        <w:t>odrzucony</w:t>
      </w:r>
      <w:proofErr w:type="gramEnd"/>
      <w:r w:rsidRPr="00E63EB0">
        <w:rPr>
          <w:rFonts w:eastAsia="Calibri"/>
          <w:lang w:eastAsia="en-US"/>
        </w:rPr>
        <w:t xml:space="preserve"> – </w:t>
      </w:r>
      <w:r w:rsidR="007B501A">
        <w:rPr>
          <w:rFonts w:eastAsia="Calibri"/>
          <w:lang w:eastAsia="en-US"/>
        </w:rPr>
        <w:t xml:space="preserve">z zastrzeżeniem postanowień § 7 </w:t>
      </w:r>
      <w:r w:rsidRPr="00E63EB0">
        <w:rPr>
          <w:rFonts w:eastAsia="Calibri"/>
          <w:lang w:eastAsia="en-US"/>
        </w:rPr>
        <w:t>w przypadku niespełnienia któregokolwiek z kryteriów formalnych (ocena negatywna).</w:t>
      </w:r>
      <w:r w:rsidR="00343B1F">
        <w:rPr>
          <w:rFonts w:eastAsia="Calibri"/>
          <w:lang w:eastAsia="en-US"/>
        </w:rPr>
        <w:t xml:space="preserve"> </w:t>
      </w:r>
    </w:p>
    <w:p w14:paraId="3538DF7B" w14:textId="47372967" w:rsidR="004A09AF" w:rsidRPr="004A09AF" w:rsidRDefault="004A09AF" w:rsidP="00B03CCE">
      <w:pPr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C05E1D">
        <w:rPr>
          <w:rFonts w:eastAsia="Calibri"/>
          <w:lang w:eastAsia="en-US"/>
        </w:rPr>
        <w:t xml:space="preserve">Informacja o wyniku oceny formalnej przekazywana jest wnioskodawcy </w:t>
      </w:r>
      <w:r w:rsidRPr="00B03CCE">
        <w:rPr>
          <w:rFonts w:eastAsia="Calibri"/>
          <w:lang w:eastAsia="en-US"/>
        </w:rPr>
        <w:t>na adres poczty elektronicznej wnioskodawcy</w:t>
      </w:r>
      <w:r w:rsidRPr="00297655">
        <w:rPr>
          <w:rFonts w:eastAsia="Calibri"/>
          <w:lang w:eastAsia="en-US"/>
        </w:rPr>
        <w:t>, a w przypadku negatywnego wyniku oceny formalnej, przekazywana jest również w formie pisemnej.</w:t>
      </w:r>
    </w:p>
    <w:p w14:paraId="676B20C4" w14:textId="77777777" w:rsidR="008755D6" w:rsidRDefault="004A09AF" w:rsidP="00B03CCE">
      <w:pPr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4A09AF">
        <w:rPr>
          <w:rFonts w:eastAsia="Calibri"/>
          <w:lang w:eastAsia="en-US"/>
        </w:rPr>
        <w:t>Informacja o negatywnym wyniku oceny formalnej zawiera pouczenie o możliwości wniesienia protestu na zasadach określonych w rozdziale 15 ustawy wdrożeniowej.</w:t>
      </w:r>
    </w:p>
    <w:p w14:paraId="61E25244" w14:textId="694C4479" w:rsidR="004A09AF" w:rsidRPr="004A09AF" w:rsidRDefault="008755D6" w:rsidP="00B03CCE">
      <w:pPr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 w:rsidRPr="006D487A">
        <w:t>Po zakończeniu oceny formalnej PARP publikuje na swojej stronie internetowej listę projektów spełniających kryteria formalne i zakwalifikowanych do oceny merytorycznej</w:t>
      </w:r>
      <w:r>
        <w:t>.</w:t>
      </w:r>
      <w:r w:rsidR="004A09AF" w:rsidRPr="004A09AF">
        <w:rPr>
          <w:rFonts w:eastAsia="Calibri"/>
          <w:lang w:eastAsia="en-US"/>
        </w:rPr>
        <w:t xml:space="preserve"> </w:t>
      </w:r>
    </w:p>
    <w:p w14:paraId="1120DE5A" w14:textId="0D0B7ED2" w:rsidR="00C47B35" w:rsidRPr="00E63EB0" w:rsidRDefault="00C47B35" w:rsidP="00E63EB0">
      <w:pPr>
        <w:spacing w:after="120" w:line="276" w:lineRule="auto"/>
        <w:jc w:val="center"/>
        <w:rPr>
          <w:i/>
        </w:rPr>
      </w:pPr>
      <w:r w:rsidRPr="00E63EB0">
        <w:rPr>
          <w:b/>
        </w:rPr>
        <w:t>§</w:t>
      </w:r>
      <w:r w:rsidR="009A3B19">
        <w:rPr>
          <w:b/>
        </w:rPr>
        <w:t xml:space="preserve"> </w:t>
      </w:r>
      <w:r w:rsidRPr="00E63EB0">
        <w:rPr>
          <w:b/>
        </w:rPr>
        <w:t xml:space="preserve">10 </w:t>
      </w:r>
    </w:p>
    <w:p w14:paraId="34FED533" w14:textId="77777777" w:rsidR="00C47B35" w:rsidRPr="00E63EB0" w:rsidRDefault="007E2F39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Zasady dokonywania oceny merytorycznej</w:t>
      </w:r>
    </w:p>
    <w:p w14:paraId="2F45C957" w14:textId="78AF568D" w:rsidR="001A59AD" w:rsidRPr="00E63EB0" w:rsidRDefault="00BD2B8D" w:rsidP="00041D4F">
      <w:pPr>
        <w:pStyle w:val="Akapitzlist"/>
        <w:numPr>
          <w:ilvl w:val="0"/>
          <w:numId w:val="4"/>
        </w:numPr>
        <w:spacing w:after="120" w:line="276" w:lineRule="auto"/>
        <w:ind w:left="426" w:hanging="426"/>
        <w:contextualSpacing w:val="0"/>
        <w:jc w:val="both"/>
      </w:pPr>
      <w:r w:rsidRPr="00E63EB0">
        <w:t>Ocena</w:t>
      </w:r>
      <w:r w:rsidR="00824678" w:rsidRPr="00E63EB0">
        <w:t xml:space="preserve"> </w:t>
      </w:r>
      <w:r w:rsidR="00296621" w:rsidRPr="00E63EB0">
        <w:t xml:space="preserve">merytoryczna </w:t>
      </w:r>
      <w:r w:rsidR="00CB5894">
        <w:t>projektów</w:t>
      </w:r>
      <w:r w:rsidR="00CC139A">
        <w:t xml:space="preserve"> </w:t>
      </w:r>
      <w:r w:rsidR="00296621" w:rsidRPr="00E63EB0">
        <w:t xml:space="preserve">jest </w:t>
      </w:r>
      <w:r w:rsidR="00824678" w:rsidRPr="00E63EB0">
        <w:t>dokon</w:t>
      </w:r>
      <w:r w:rsidR="00296621" w:rsidRPr="00E63EB0">
        <w:t xml:space="preserve">ywana </w:t>
      </w:r>
      <w:r w:rsidR="00343B1F">
        <w:t xml:space="preserve">przez KOP </w:t>
      </w:r>
      <w:r w:rsidR="008A2685" w:rsidRPr="008A2685">
        <w:t>w formie</w:t>
      </w:r>
      <w:r w:rsidR="00012F21">
        <w:t xml:space="preserve"> </w:t>
      </w:r>
      <w:r w:rsidR="00F440DA">
        <w:t xml:space="preserve">niezależnej oceny danego projektu, przez co najmniej dwóch członków </w:t>
      </w:r>
      <w:r w:rsidR="002E0549">
        <w:t>KOP</w:t>
      </w:r>
      <w:r w:rsidR="00CB5894">
        <w:t>.</w:t>
      </w:r>
    </w:p>
    <w:p w14:paraId="2349D0D8" w14:textId="02EF985B" w:rsidR="00241D6C" w:rsidRDefault="00824678" w:rsidP="00041D4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6" w:hanging="426"/>
        <w:contextualSpacing w:val="0"/>
        <w:jc w:val="both"/>
        <w:rPr>
          <w:rFonts w:eastAsiaTheme="minorHAnsi"/>
          <w:lang w:eastAsia="en-US"/>
        </w:rPr>
      </w:pPr>
      <w:r w:rsidRPr="00E63EB0">
        <w:rPr>
          <w:rFonts w:eastAsiaTheme="minorHAnsi"/>
          <w:bCs/>
          <w:lang w:eastAsia="en-US"/>
        </w:rPr>
        <w:t>Ocena merytoryczna</w:t>
      </w:r>
      <w:r w:rsidRPr="00E63EB0">
        <w:rPr>
          <w:rFonts w:eastAsiaTheme="minorHAnsi"/>
          <w:b/>
          <w:bCs/>
          <w:lang w:eastAsia="en-US"/>
        </w:rPr>
        <w:t xml:space="preserve"> </w:t>
      </w:r>
      <w:r w:rsidR="00E43F4A">
        <w:rPr>
          <w:rFonts w:eastAsiaTheme="minorHAnsi"/>
          <w:bCs/>
          <w:lang w:eastAsia="en-US"/>
        </w:rPr>
        <w:t xml:space="preserve">projektów </w:t>
      </w:r>
      <w:r w:rsidRPr="00E63EB0">
        <w:rPr>
          <w:rFonts w:eastAsiaTheme="minorHAnsi"/>
          <w:lang w:eastAsia="en-US"/>
        </w:rPr>
        <w:t>dokonywana jest w oparciu o kryteri</w:t>
      </w:r>
      <w:r w:rsidR="00AE18EB" w:rsidRPr="00E63EB0">
        <w:rPr>
          <w:rFonts w:eastAsiaTheme="minorHAnsi"/>
          <w:lang w:eastAsia="en-US"/>
        </w:rPr>
        <w:t>a</w:t>
      </w:r>
      <w:r w:rsidRPr="00E63EB0">
        <w:rPr>
          <w:rFonts w:eastAsiaTheme="minorHAnsi"/>
          <w:lang w:eastAsia="en-US"/>
        </w:rPr>
        <w:t xml:space="preserve"> merytoryczn</w:t>
      </w:r>
      <w:r w:rsidR="00AE18EB" w:rsidRPr="00E63EB0">
        <w:rPr>
          <w:rFonts w:eastAsiaTheme="minorHAnsi"/>
          <w:lang w:eastAsia="en-US"/>
        </w:rPr>
        <w:t>e</w:t>
      </w:r>
      <w:r w:rsidR="00F42A1A">
        <w:rPr>
          <w:rFonts w:eastAsiaTheme="minorHAnsi"/>
          <w:lang w:eastAsia="en-US"/>
        </w:rPr>
        <w:t xml:space="preserve"> obowiązujące dla </w:t>
      </w:r>
      <w:r w:rsidR="00F440DA">
        <w:rPr>
          <w:rFonts w:eastAsiaTheme="minorHAnsi"/>
          <w:lang w:eastAsia="en-US"/>
        </w:rPr>
        <w:t>I</w:t>
      </w:r>
      <w:r w:rsidR="00F42A1A">
        <w:rPr>
          <w:rFonts w:eastAsiaTheme="minorHAnsi"/>
          <w:lang w:eastAsia="en-US"/>
        </w:rPr>
        <w:t>I Etapu działania</w:t>
      </w:r>
      <w:r w:rsidR="007E2F39" w:rsidRPr="00E63EB0">
        <w:rPr>
          <w:rFonts w:eastAsiaTheme="minorHAnsi"/>
          <w:lang w:eastAsia="en-US"/>
        </w:rPr>
        <w:t>,</w:t>
      </w:r>
      <w:r w:rsidRPr="00E63EB0">
        <w:rPr>
          <w:rFonts w:eastAsiaTheme="minorHAnsi"/>
          <w:lang w:eastAsia="en-US"/>
        </w:rPr>
        <w:t xml:space="preserve"> określon</w:t>
      </w:r>
      <w:r w:rsidR="00AE18EB" w:rsidRPr="00E63EB0">
        <w:rPr>
          <w:rFonts w:eastAsiaTheme="minorHAnsi"/>
          <w:lang w:eastAsia="en-US"/>
        </w:rPr>
        <w:t>e</w:t>
      </w:r>
      <w:r w:rsidRPr="00E63EB0">
        <w:rPr>
          <w:rFonts w:eastAsiaTheme="minorHAnsi"/>
          <w:lang w:eastAsia="en-US"/>
        </w:rPr>
        <w:t xml:space="preserve"> w załączniku nr </w:t>
      </w:r>
      <w:r w:rsidR="007E2F39" w:rsidRPr="00E63EB0">
        <w:rPr>
          <w:rFonts w:eastAsiaTheme="minorHAnsi"/>
          <w:lang w:eastAsia="en-US"/>
        </w:rPr>
        <w:t>1 do regulaminu</w:t>
      </w:r>
      <w:r w:rsidR="009F1F76">
        <w:rPr>
          <w:rFonts w:eastAsiaTheme="minorHAnsi"/>
          <w:lang w:eastAsia="en-US"/>
        </w:rPr>
        <w:t>.</w:t>
      </w:r>
    </w:p>
    <w:p w14:paraId="71CB0D4E" w14:textId="145B0598" w:rsidR="00F440DA" w:rsidRPr="00CD0AA3" w:rsidRDefault="00331356" w:rsidP="00F440DA">
      <w:pPr>
        <w:numPr>
          <w:ilvl w:val="0"/>
          <w:numId w:val="4"/>
        </w:numPr>
        <w:spacing w:after="120" w:line="276" w:lineRule="auto"/>
        <w:ind w:left="426" w:hanging="426"/>
        <w:jc w:val="both"/>
      </w:pPr>
      <w:r>
        <w:t>J</w:t>
      </w:r>
      <w:r w:rsidR="00F440DA" w:rsidRPr="00CD0AA3">
        <w:t xml:space="preserve">eżeli KOP uzna za niekwalifikowalne część kosztów wskazanych przez </w:t>
      </w:r>
      <w:proofErr w:type="gramStart"/>
      <w:r w:rsidR="00F440DA" w:rsidRPr="00CD0AA3">
        <w:t>wnioskodawcę jako</w:t>
      </w:r>
      <w:proofErr w:type="gramEnd"/>
      <w:r w:rsidR="00F440DA" w:rsidRPr="00CD0AA3">
        <w:t xml:space="preserve"> kwalifikowalne we wniosku o dofinansowanie, rekomenduje </w:t>
      </w:r>
      <w:r>
        <w:t>zmianę tych</w:t>
      </w:r>
      <w:r w:rsidR="004D563C">
        <w:t xml:space="preserve"> </w:t>
      </w:r>
      <w:r w:rsidR="00F440DA" w:rsidRPr="00CD0AA3">
        <w:t>kosztów o koszty, które uznał za niekwalifikowalne, z zastrzeżeniem ust. 4.</w:t>
      </w:r>
    </w:p>
    <w:p w14:paraId="15CA6F76" w14:textId="02F2536B" w:rsidR="00F440DA" w:rsidRPr="00CD0AA3" w:rsidRDefault="00331356" w:rsidP="00E01350">
      <w:pPr>
        <w:numPr>
          <w:ilvl w:val="0"/>
          <w:numId w:val="4"/>
        </w:numPr>
        <w:spacing w:after="120" w:line="276" w:lineRule="auto"/>
        <w:ind w:left="426"/>
        <w:jc w:val="both"/>
      </w:pPr>
      <w:r>
        <w:t>J</w:t>
      </w:r>
      <w:r w:rsidR="00F440DA" w:rsidRPr="00CD0AA3">
        <w:t xml:space="preserve">eżeli KOP uzna za niekwalifikowalne </w:t>
      </w:r>
      <w:r w:rsidR="00E01350">
        <w:t>25</w:t>
      </w:r>
      <w:r w:rsidR="00F440DA" w:rsidRPr="00CD0AA3">
        <w:t xml:space="preserve">% lub więcej kosztów </w:t>
      </w:r>
      <w:r w:rsidR="00F440DA" w:rsidRPr="0081775C">
        <w:rPr>
          <w:lang w:eastAsia="en-US"/>
        </w:rPr>
        <w:t xml:space="preserve">wskazanych przez </w:t>
      </w:r>
      <w:proofErr w:type="gramStart"/>
      <w:r w:rsidR="00F440DA" w:rsidRPr="0081775C">
        <w:rPr>
          <w:lang w:eastAsia="en-US"/>
        </w:rPr>
        <w:t>wnioskodawcę jako</w:t>
      </w:r>
      <w:proofErr w:type="gramEnd"/>
      <w:r w:rsidR="00F440DA" w:rsidRPr="0081775C">
        <w:rPr>
          <w:lang w:eastAsia="en-US"/>
        </w:rPr>
        <w:t xml:space="preserve"> kwalifikowalne we wniosku </w:t>
      </w:r>
      <w:r w:rsidR="00F440DA" w:rsidRPr="00CD0AA3">
        <w:t xml:space="preserve">o </w:t>
      </w:r>
      <w:r w:rsidR="00F440DA" w:rsidRPr="0081775C">
        <w:rPr>
          <w:lang w:eastAsia="en-US"/>
        </w:rPr>
        <w:t>dofinansowanie,</w:t>
      </w:r>
      <w:r w:rsidR="00F440DA" w:rsidRPr="00CD0AA3">
        <w:t xml:space="preserve"> kryterium wyboru projektów „</w:t>
      </w:r>
      <w:r w:rsidR="00E01350" w:rsidRPr="00E01350">
        <w:t xml:space="preserve">Wydatki w ramach projektu są kwalifikowalne, racjonalne i uzasadnione oraz </w:t>
      </w:r>
      <w:r w:rsidR="00E01350" w:rsidRPr="00E01350">
        <w:lastRenderedPageBreak/>
        <w:t>wynikają bezpośrednio z modelu biznesowego opracowanego w ramach Etapu I działania 1.2 POPW</w:t>
      </w:r>
      <w:r w:rsidR="00F440DA" w:rsidRPr="00CD0AA3">
        <w:t>” uznaje się za niespełnione.</w:t>
      </w:r>
    </w:p>
    <w:p w14:paraId="1222BABE" w14:textId="079EE376" w:rsidR="00F440DA" w:rsidRPr="00CD0AA3" w:rsidRDefault="00F440DA" w:rsidP="00C36FDD">
      <w:pPr>
        <w:numPr>
          <w:ilvl w:val="0"/>
          <w:numId w:val="4"/>
        </w:numPr>
        <w:spacing w:after="120" w:line="276" w:lineRule="auto"/>
        <w:ind w:left="426"/>
        <w:jc w:val="both"/>
        <w:rPr>
          <w:b/>
        </w:rPr>
      </w:pPr>
      <w:r w:rsidRPr="0081775C">
        <w:rPr>
          <w:lang w:eastAsia="en-US"/>
        </w:rPr>
        <w:t xml:space="preserve">W przypadku, jeżeli KOP rekomenduje </w:t>
      </w:r>
      <w:r w:rsidR="00A26483">
        <w:rPr>
          <w:lang w:eastAsia="en-US"/>
        </w:rPr>
        <w:t>zmianę</w:t>
      </w:r>
      <w:r w:rsidRPr="0081775C">
        <w:rPr>
          <w:lang w:eastAsia="en-US"/>
        </w:rPr>
        <w:t xml:space="preserve"> kosztów, o których mowa w ust. 3, PARP</w:t>
      </w:r>
      <w:r>
        <w:rPr>
          <w:lang w:eastAsia="en-US"/>
        </w:rPr>
        <w:t>,</w:t>
      </w:r>
      <w:r w:rsidRPr="0081775C">
        <w:rPr>
          <w:lang w:eastAsia="en-US"/>
        </w:rPr>
        <w:t xml:space="preserve"> za pośrednictwem poczty elektronicznej wnioskodawcy</w:t>
      </w:r>
      <w:r>
        <w:rPr>
          <w:lang w:eastAsia="en-US"/>
        </w:rPr>
        <w:t>,</w:t>
      </w:r>
      <w:r w:rsidRPr="0081775C">
        <w:rPr>
          <w:lang w:eastAsia="en-US"/>
        </w:rPr>
        <w:t xml:space="preserve"> wzywa jednokrotnie wnioskodawcę do wyrażenia w terminie </w:t>
      </w:r>
      <w:r>
        <w:rPr>
          <w:lang w:eastAsia="en-US"/>
        </w:rPr>
        <w:t>3</w:t>
      </w:r>
      <w:r w:rsidRPr="0081775C">
        <w:rPr>
          <w:lang w:eastAsia="en-US"/>
        </w:rPr>
        <w:t xml:space="preserve"> dni od dnia wysłania wezwania, zgody na dokonanie rekomendowanej przez KOP zmiany. W przypadku braku zgody </w:t>
      </w:r>
      <w:r w:rsidRPr="00CD0AA3">
        <w:t xml:space="preserve">na dokonanie rekomendowanej przez KOP zmiany </w:t>
      </w:r>
      <w:r w:rsidRPr="0081775C">
        <w:rPr>
          <w:lang w:eastAsia="en-US"/>
        </w:rPr>
        <w:t>lub braku odpowiedzi wnioskodawcy we wskazanym terminie, kryterium wyboru projektów „</w:t>
      </w:r>
      <w:r w:rsidR="00C36FDD" w:rsidRPr="00C36FDD">
        <w:t>Wydatki w ramach projektu są kwalifikowalne, racjonalne i uzasadnione oraz wynikają bezpośrednio z modelu biznesowego opracowanego w ramach Etapu I działania 1.2 POPW</w:t>
      </w:r>
      <w:r w:rsidRPr="0081775C">
        <w:rPr>
          <w:lang w:eastAsia="en-US"/>
        </w:rPr>
        <w:t>” uznaje się za niespełnione. W przypadku wyrażenia przez wnioskodawcę we wskazanym terminie zgody na dokonanie rekomendowanej przez KOP zmiany, kryterium wyboru projektów „</w:t>
      </w:r>
      <w:r w:rsidR="00C36FDD" w:rsidRPr="00C36FDD">
        <w:t>Wydatki w ramach projektu są kwalifikowalne, racjonalne i uzasadnione oraz wynikają bezpośrednio z modelu biznesowego opracowanego w ramach Etapu I działania 1.2 POPW</w:t>
      </w:r>
      <w:r w:rsidRPr="0081775C">
        <w:rPr>
          <w:lang w:eastAsia="en-US"/>
        </w:rPr>
        <w:t>” uznaje się za spełnione.</w:t>
      </w:r>
      <w:r w:rsidRPr="00CD0AA3">
        <w:t xml:space="preserve"> Termin, o którym mowa wyżej, uważa się za zachowany, jeśli skan pisma wnioskodawcy wpłynie do PARP na adres poczty elektronicznej wskazany w wezwaniu nie później, niż w terminie </w:t>
      </w:r>
      <w:r>
        <w:t>3</w:t>
      </w:r>
      <w:r w:rsidRPr="00CD0AA3">
        <w:t xml:space="preserve"> dni od dnia wysłania wezwania.</w:t>
      </w:r>
    </w:p>
    <w:p w14:paraId="5962B954" w14:textId="4DADAC80" w:rsidR="00F440DA" w:rsidRPr="00CD0AA3" w:rsidRDefault="00F440DA" w:rsidP="00F440DA">
      <w:pPr>
        <w:numPr>
          <w:ilvl w:val="0"/>
          <w:numId w:val="4"/>
        </w:numPr>
        <w:spacing w:after="120" w:line="276" w:lineRule="auto"/>
        <w:ind w:left="426" w:hanging="426"/>
        <w:jc w:val="both"/>
        <w:rPr>
          <w:b/>
        </w:rPr>
      </w:pPr>
      <w:r w:rsidRPr="0081775C">
        <w:rPr>
          <w:lang w:eastAsia="en-US"/>
        </w:rPr>
        <w:t xml:space="preserve">Weryfikacja przez PARP czy wnioskodawca wyraził zgodę na dokonanie rekomendowanej przez KOP zmiany, </w:t>
      </w:r>
      <w:r w:rsidR="006B0B86">
        <w:rPr>
          <w:lang w:eastAsia="en-US"/>
        </w:rPr>
        <w:t xml:space="preserve">o której mowa w ust. 3, </w:t>
      </w:r>
      <w:r w:rsidRPr="0081775C">
        <w:rPr>
          <w:lang w:eastAsia="en-US"/>
        </w:rPr>
        <w:t xml:space="preserve">a więc czy zostało spełnione kryterium, następuje przed zakończeniem oceny. W przypadku zgody na dokonanie rekomendowanej przez KOP zmiany, wnioskodawca składa skorygowany wniosek o dofinansowanie po zakończeniu oceny, a przed </w:t>
      </w:r>
      <w:r>
        <w:rPr>
          <w:lang w:eastAsia="en-US"/>
        </w:rPr>
        <w:t>zawarciem</w:t>
      </w:r>
      <w:r w:rsidRPr="0081775C">
        <w:rPr>
          <w:lang w:eastAsia="en-US"/>
        </w:rPr>
        <w:t xml:space="preserve"> umowy o dofinansowanie.</w:t>
      </w:r>
    </w:p>
    <w:p w14:paraId="5A73A9CF" w14:textId="77777777" w:rsidR="00724414" w:rsidRPr="00E63EB0" w:rsidRDefault="00724414" w:rsidP="00E63EB0">
      <w:pPr>
        <w:spacing w:after="120" w:line="276" w:lineRule="auto"/>
        <w:jc w:val="center"/>
        <w:rPr>
          <w:i/>
        </w:rPr>
      </w:pPr>
      <w:r w:rsidRPr="00E63EB0">
        <w:rPr>
          <w:b/>
        </w:rPr>
        <w:t>§</w:t>
      </w:r>
      <w:r w:rsidR="008406A5">
        <w:rPr>
          <w:b/>
        </w:rPr>
        <w:t xml:space="preserve"> </w:t>
      </w:r>
      <w:r w:rsidRPr="00E63EB0">
        <w:rPr>
          <w:b/>
        </w:rPr>
        <w:t>11</w:t>
      </w:r>
    </w:p>
    <w:p w14:paraId="22464BC2" w14:textId="77777777" w:rsidR="00724414" w:rsidRPr="00E63EB0" w:rsidRDefault="00724414" w:rsidP="00E63EB0">
      <w:pPr>
        <w:pStyle w:val="Akapitzlist"/>
        <w:autoSpaceDE w:val="0"/>
        <w:autoSpaceDN w:val="0"/>
        <w:spacing w:after="120" w:line="276" w:lineRule="auto"/>
        <w:ind w:left="284"/>
        <w:contextualSpacing w:val="0"/>
        <w:jc w:val="center"/>
      </w:pPr>
      <w:r w:rsidRPr="00E63EB0">
        <w:rPr>
          <w:b/>
        </w:rPr>
        <w:t xml:space="preserve">Zasady ustalania ostatecznej oceny projektów </w:t>
      </w:r>
    </w:p>
    <w:p w14:paraId="67191D2C" w14:textId="4EC12B0C" w:rsidR="00C05E1D" w:rsidRPr="00C05E1D" w:rsidRDefault="00C05E1D" w:rsidP="00C05E1D">
      <w:pPr>
        <w:numPr>
          <w:ilvl w:val="0"/>
          <w:numId w:val="10"/>
        </w:numPr>
        <w:tabs>
          <w:tab w:val="left" w:pos="426"/>
        </w:tabs>
        <w:autoSpaceDE w:val="0"/>
        <w:autoSpaceDN w:val="0"/>
        <w:spacing w:after="120" w:line="276" w:lineRule="auto"/>
        <w:ind w:left="426" w:hanging="426"/>
        <w:jc w:val="both"/>
      </w:pPr>
      <w:r w:rsidRPr="00C05E1D">
        <w:t>Projekt może zostać wybrany do dofinansowania, gdy</w:t>
      </w:r>
      <w:r w:rsidR="00297655">
        <w:t xml:space="preserve"> spełnił kryteria wyboru projektów.</w:t>
      </w:r>
    </w:p>
    <w:p w14:paraId="7A91C38D" w14:textId="7BA452EF" w:rsidR="000937DA" w:rsidRDefault="000937DA" w:rsidP="000937DA">
      <w:pPr>
        <w:pStyle w:val="Akapitzlist"/>
        <w:numPr>
          <w:ilvl w:val="0"/>
          <w:numId w:val="10"/>
        </w:numPr>
        <w:tabs>
          <w:tab w:val="left" w:pos="426"/>
        </w:tabs>
        <w:autoSpaceDE w:val="0"/>
        <w:autoSpaceDN w:val="0"/>
        <w:spacing w:after="120" w:line="276" w:lineRule="auto"/>
        <w:ind w:left="426" w:hanging="426"/>
        <w:contextualSpacing w:val="0"/>
        <w:jc w:val="both"/>
      </w:pPr>
      <w:r w:rsidRPr="000937DA">
        <w:t xml:space="preserve">W oparciu o ostateczną ocenę projektów </w:t>
      </w:r>
      <w:r w:rsidR="00DC20BD">
        <w:t xml:space="preserve">złożonych w danym etapie konkursu, </w:t>
      </w:r>
      <w:r w:rsidR="000303E5">
        <w:t>KOP</w:t>
      </w:r>
      <w:r w:rsidRPr="000937DA">
        <w:t xml:space="preserve"> sporządza </w:t>
      </w:r>
      <w:r w:rsidR="000303E5">
        <w:t>a następnie PARP</w:t>
      </w:r>
      <w:r w:rsidRPr="000937DA">
        <w:t xml:space="preserve"> zatwierdz</w:t>
      </w:r>
      <w:r w:rsidR="00174A97">
        <w:t>a</w:t>
      </w:r>
      <w:r w:rsidRPr="000937DA">
        <w:t xml:space="preserve"> listę ocenionych projektów zawierającą przyznane oceny</w:t>
      </w:r>
      <w:r w:rsidR="005B39FE">
        <w:t>,</w:t>
      </w:r>
      <w:r w:rsidRPr="000937DA">
        <w:t xml:space="preserve"> z</w:t>
      </w:r>
      <w:r w:rsidR="00174A97">
        <w:t>e</w:t>
      </w:r>
      <w:r w:rsidRPr="000937DA">
        <w:t xml:space="preserve"> </w:t>
      </w:r>
      <w:r w:rsidR="00174A97">
        <w:t>wskazaniem</w:t>
      </w:r>
      <w:r w:rsidR="00174A97" w:rsidRPr="000937DA">
        <w:t xml:space="preserve"> </w:t>
      </w:r>
      <w:r w:rsidRPr="000937DA">
        <w:t>projektów wybranych do dofinansowania.</w:t>
      </w:r>
    </w:p>
    <w:p w14:paraId="5F3C6F0C" w14:textId="2D99C308" w:rsidR="000937DA" w:rsidRDefault="005B39FE" w:rsidP="00041D4F">
      <w:pPr>
        <w:pStyle w:val="Akapitzlist"/>
        <w:numPr>
          <w:ilvl w:val="0"/>
          <w:numId w:val="10"/>
        </w:numPr>
        <w:spacing w:after="120" w:line="276" w:lineRule="auto"/>
        <w:ind w:left="426" w:hanging="426"/>
        <w:contextualSpacing w:val="0"/>
        <w:jc w:val="both"/>
      </w:pPr>
      <w:r w:rsidRPr="002F2715">
        <w:t>Rozstrzygnięcie konkursu</w:t>
      </w:r>
      <w:r w:rsidR="004B1741">
        <w:t>, w ramach danego etapu,</w:t>
      </w:r>
      <w:r w:rsidRPr="002F2715">
        <w:t xml:space="preserve"> następuje poprzez zatwierdzenie przez PARP listy projektów </w:t>
      </w:r>
      <w:r>
        <w:t xml:space="preserve">ocenionych w ramach każdego etapu konkursu, </w:t>
      </w:r>
      <w:r w:rsidR="004B1741">
        <w:t xml:space="preserve">o której mowa w ust. </w:t>
      </w:r>
      <w:r w:rsidR="00CD6CDE">
        <w:t>2</w:t>
      </w:r>
      <w:r w:rsidR="004B1741">
        <w:t>.</w:t>
      </w:r>
    </w:p>
    <w:p w14:paraId="6095536F" w14:textId="59442B5F" w:rsidR="00D32498" w:rsidRDefault="00D32498" w:rsidP="00D32498">
      <w:pPr>
        <w:pStyle w:val="Akapitzlist"/>
        <w:numPr>
          <w:ilvl w:val="0"/>
          <w:numId w:val="10"/>
        </w:numPr>
        <w:spacing w:after="120" w:line="276" w:lineRule="auto"/>
        <w:ind w:left="426" w:hanging="426"/>
        <w:contextualSpacing w:val="0"/>
        <w:jc w:val="both"/>
      </w:pPr>
      <w:r>
        <w:t>W przypadku, gdy kwota środków przeznaczonych na dofinansowanie projektów w konkursie, o której mowa w § 3 ust. 4 jest niewystarczająca na dofinansowanie wszystkich projektów, o których mowa w ust. 1, PARP zwraca się do IZ o odpowiednie zwiększenie alokacji na konkurs.</w:t>
      </w:r>
    </w:p>
    <w:p w14:paraId="73604B61" w14:textId="77777777" w:rsidR="0013411C" w:rsidRPr="00E63EB0" w:rsidRDefault="0013411C" w:rsidP="00B03CCE">
      <w:pPr>
        <w:keepNext/>
        <w:spacing w:after="120" w:line="276" w:lineRule="auto"/>
        <w:jc w:val="center"/>
        <w:rPr>
          <w:i/>
        </w:rPr>
      </w:pPr>
      <w:r w:rsidRPr="00E63EB0">
        <w:rPr>
          <w:b/>
        </w:rPr>
        <w:t>§</w:t>
      </w:r>
      <w:r w:rsidR="008406A5">
        <w:rPr>
          <w:b/>
        </w:rPr>
        <w:t xml:space="preserve"> </w:t>
      </w:r>
      <w:r w:rsidRPr="00E63EB0">
        <w:rPr>
          <w:b/>
        </w:rPr>
        <w:t>12</w:t>
      </w:r>
    </w:p>
    <w:p w14:paraId="5038C37F" w14:textId="77777777" w:rsidR="0013411C" w:rsidRPr="00E63EB0" w:rsidRDefault="0013411C" w:rsidP="00B03CCE">
      <w:pPr>
        <w:keepNext/>
        <w:spacing w:after="120" w:line="276" w:lineRule="auto"/>
        <w:jc w:val="center"/>
        <w:rPr>
          <w:i/>
        </w:rPr>
      </w:pPr>
      <w:r w:rsidRPr="00E63EB0">
        <w:rPr>
          <w:b/>
        </w:rPr>
        <w:t>Informacja o przyznaniu dofinansowania</w:t>
      </w:r>
    </w:p>
    <w:p w14:paraId="2CB0B156" w14:textId="50AD8D6A" w:rsidR="00132E6C" w:rsidRDefault="00132E6C" w:rsidP="00876AEC">
      <w:pPr>
        <w:pStyle w:val="Akapitzlist"/>
        <w:numPr>
          <w:ilvl w:val="0"/>
          <w:numId w:val="31"/>
        </w:numPr>
        <w:spacing w:after="120" w:line="276" w:lineRule="auto"/>
        <w:contextualSpacing w:val="0"/>
        <w:jc w:val="both"/>
      </w:pPr>
      <w:r w:rsidRPr="00E63EB0">
        <w:t>Niezwłocznie po rozstrzygnięciu</w:t>
      </w:r>
      <w:r w:rsidR="009E3526">
        <w:t xml:space="preserve"> danego etapu</w:t>
      </w:r>
      <w:r w:rsidRPr="00E63EB0">
        <w:t xml:space="preserve"> konkursu</w:t>
      </w:r>
      <w:r>
        <w:t xml:space="preserve">, </w:t>
      </w:r>
      <w:r w:rsidRPr="00C31E8D">
        <w:t>o którym mowa w §</w:t>
      </w:r>
      <w:r w:rsidR="009E3526">
        <w:t xml:space="preserve"> </w:t>
      </w:r>
      <w:r w:rsidRPr="00C31E8D">
        <w:t xml:space="preserve">11 ust. </w:t>
      </w:r>
      <w:r w:rsidR="00F5612F">
        <w:t>3</w:t>
      </w:r>
      <w:r w:rsidRPr="00C31E8D">
        <w:t xml:space="preserve">, </w:t>
      </w:r>
      <w:r w:rsidRPr="00E63EB0">
        <w:t xml:space="preserve">PARP pisemnie informuje każdego z wnioskodawców o wynikach oceny jego projektu wraz z uzasadnieniem oceny i podaniem liczby punktów </w:t>
      </w:r>
      <w:r>
        <w:t>uzyskanych</w:t>
      </w:r>
      <w:r w:rsidRPr="00E63EB0">
        <w:t xml:space="preserve"> przez projekt. </w:t>
      </w:r>
    </w:p>
    <w:p w14:paraId="118FEDB0" w14:textId="7EDBC6BF" w:rsidR="00AF7098" w:rsidDel="00D42FE4" w:rsidRDefault="006A53F0" w:rsidP="00876AEC">
      <w:pPr>
        <w:pStyle w:val="Akapitzlist"/>
        <w:numPr>
          <w:ilvl w:val="0"/>
          <w:numId w:val="31"/>
        </w:numPr>
        <w:spacing w:after="120" w:line="276" w:lineRule="auto"/>
        <w:contextualSpacing w:val="0"/>
        <w:jc w:val="both"/>
      </w:pPr>
      <w:r w:rsidDel="00D42FE4">
        <w:lastRenderedPageBreak/>
        <w:t xml:space="preserve">W terminie 7 </w:t>
      </w:r>
      <w:r w:rsidR="0068762E" w:rsidDel="00D42FE4">
        <w:t xml:space="preserve">dni od rozstrzygnięcia </w:t>
      </w:r>
      <w:r w:rsidR="009E3526">
        <w:t xml:space="preserve">danego etapu </w:t>
      </w:r>
      <w:r w:rsidR="0068762E" w:rsidDel="00D42FE4">
        <w:t>konkursu</w:t>
      </w:r>
      <w:r w:rsidR="0013411C" w:rsidRPr="00E63EB0" w:rsidDel="00D42FE4">
        <w:t xml:space="preserve">, </w:t>
      </w:r>
      <w:r w:rsidDel="00D42FE4">
        <w:t>o którym mowa w</w:t>
      </w:r>
      <w:r w:rsidR="00384ACD" w:rsidDel="00D42FE4">
        <w:t xml:space="preserve"> </w:t>
      </w:r>
      <w:r w:rsidRPr="006A53F0" w:rsidDel="00D42FE4">
        <w:t>§</w:t>
      </w:r>
      <w:r w:rsidR="008406A5" w:rsidDel="00D42FE4">
        <w:t xml:space="preserve"> </w:t>
      </w:r>
      <w:r w:rsidRPr="006A53F0" w:rsidDel="00D42FE4">
        <w:t>11</w:t>
      </w:r>
      <w:r w:rsidDel="00D42FE4">
        <w:t xml:space="preserve"> ust</w:t>
      </w:r>
      <w:r w:rsidR="009E3526" w:rsidDel="00D42FE4">
        <w:t>.</w:t>
      </w:r>
      <w:r w:rsidR="009E3526">
        <w:t> </w:t>
      </w:r>
      <w:r w:rsidR="00F5612F">
        <w:t>3</w:t>
      </w:r>
      <w:r w:rsidDel="00D42FE4">
        <w:t xml:space="preserve">, </w:t>
      </w:r>
      <w:r w:rsidR="0013411C" w:rsidRPr="00E63EB0" w:rsidDel="00D42FE4">
        <w:t xml:space="preserve">PARP </w:t>
      </w:r>
      <w:r w:rsidR="00E63C2E">
        <w:t>publikuje</w:t>
      </w:r>
      <w:r w:rsidR="0054558F" w:rsidDel="00D42FE4">
        <w:t xml:space="preserve"> na swojej stronie internetowej</w:t>
      </w:r>
      <w:r w:rsidR="00A163C6" w:rsidDel="00D42FE4">
        <w:t xml:space="preserve"> </w:t>
      </w:r>
      <w:r w:rsidR="0013411C" w:rsidRPr="00E63EB0" w:rsidDel="00D42FE4">
        <w:t>oraz na portalu</w:t>
      </w:r>
      <w:r w:rsidR="0068762E" w:rsidDel="00D42FE4">
        <w:t xml:space="preserve"> </w:t>
      </w:r>
      <w:r w:rsidR="0071750A" w:rsidRPr="0071750A" w:rsidDel="00D42FE4">
        <w:t>listę projektów, które</w:t>
      </w:r>
      <w:r w:rsidR="00184D01" w:rsidDel="00D42FE4">
        <w:t xml:space="preserve"> spełniły kryteria </w:t>
      </w:r>
      <w:r w:rsidR="00A13788" w:rsidDel="00D42FE4">
        <w:t xml:space="preserve">wyboru projektów </w:t>
      </w:r>
      <w:r w:rsidR="00184D01" w:rsidDel="00D42FE4">
        <w:t>i</w:t>
      </w:r>
      <w:r w:rsidR="0071750A" w:rsidRPr="0071750A" w:rsidDel="00D42FE4">
        <w:t xml:space="preserve"> </w:t>
      </w:r>
      <w:r w:rsidR="00F5612F">
        <w:t>zostały</w:t>
      </w:r>
      <w:r w:rsidR="0068762E" w:rsidDel="00D42FE4">
        <w:t xml:space="preserve"> wybran</w:t>
      </w:r>
      <w:r w:rsidR="00F5612F">
        <w:t>e</w:t>
      </w:r>
      <w:r w:rsidR="0068762E" w:rsidDel="00D42FE4">
        <w:t xml:space="preserve"> do dofinansowania</w:t>
      </w:r>
      <w:r w:rsidR="0071750A" w:rsidDel="00D42FE4">
        <w:t>.</w:t>
      </w:r>
    </w:p>
    <w:p w14:paraId="599E2A50" w14:textId="77777777" w:rsidR="0013411C" w:rsidRPr="00C76CF6" w:rsidRDefault="0013411C" w:rsidP="00876AEC">
      <w:pPr>
        <w:pStyle w:val="Akapitzlist"/>
        <w:numPr>
          <w:ilvl w:val="0"/>
          <w:numId w:val="31"/>
        </w:numPr>
        <w:spacing w:after="120" w:line="276" w:lineRule="auto"/>
        <w:contextualSpacing w:val="0"/>
        <w:jc w:val="both"/>
        <w:rPr>
          <w:rFonts w:eastAsia="Calibri"/>
          <w:lang w:eastAsia="en-US"/>
        </w:rPr>
      </w:pPr>
      <w:r w:rsidRPr="00E63EB0">
        <w:t xml:space="preserve">Informacja o </w:t>
      </w:r>
      <w:r w:rsidR="00D14B34" w:rsidRPr="00E63EB0">
        <w:t>negatywnej ocenie projektu</w:t>
      </w:r>
      <w:r w:rsidRPr="00E63EB0">
        <w:t xml:space="preserve"> zawiera pouczenie</w:t>
      </w:r>
      <w:r w:rsidR="00273BE6" w:rsidRPr="00E63EB0">
        <w:t xml:space="preserve"> </w:t>
      </w:r>
      <w:r w:rsidRPr="00E63EB0">
        <w:t>o możliwości wniesienia protestu zgodnie z warunkami określonymi w rozdziale 15 ustawy wdrożeniowej.</w:t>
      </w:r>
    </w:p>
    <w:p w14:paraId="23CA33CE" w14:textId="338A83F1" w:rsidR="005748D2" w:rsidRPr="00E63EB0" w:rsidRDefault="00786614" w:rsidP="00876AEC">
      <w:pPr>
        <w:pStyle w:val="Akapitzlist"/>
        <w:numPr>
          <w:ilvl w:val="0"/>
          <w:numId w:val="31"/>
        </w:numPr>
        <w:spacing w:after="120" w:line="276" w:lineRule="auto"/>
        <w:contextualSpacing w:val="0"/>
        <w:jc w:val="both"/>
      </w:pPr>
      <w:r w:rsidRPr="00786614">
        <w:t>Przewidywany termin rozstrzygnięcia konkursu</w:t>
      </w:r>
      <w:r w:rsidR="00CD6CDE">
        <w:t>,</w:t>
      </w:r>
      <w:r w:rsidR="00CD6CDE" w:rsidRPr="00CD6CDE">
        <w:t xml:space="preserve"> </w:t>
      </w:r>
      <w:r w:rsidR="00CD6CDE">
        <w:t>ramach danego etapu</w:t>
      </w:r>
      <w:r w:rsidR="00AE3FE5">
        <w:t xml:space="preserve"> </w:t>
      </w:r>
      <w:r w:rsidR="00B15312">
        <w:t>wynosi</w:t>
      </w:r>
      <w:r w:rsidR="00040FE3">
        <w:t xml:space="preserve"> 2 miesiące od dnia zakończenia naboru wniosków w ramach każdego etapu konkursu</w:t>
      </w:r>
      <w:r w:rsidR="00AD4D07">
        <w:t>.</w:t>
      </w:r>
    </w:p>
    <w:p w14:paraId="66FDA8E7" w14:textId="77777777" w:rsidR="0013411C" w:rsidRPr="00E63EB0" w:rsidRDefault="0013411C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§</w:t>
      </w:r>
      <w:r w:rsidR="00672EDA">
        <w:rPr>
          <w:b/>
        </w:rPr>
        <w:t xml:space="preserve"> </w:t>
      </w:r>
      <w:r w:rsidRPr="00E63EB0">
        <w:rPr>
          <w:b/>
        </w:rPr>
        <w:t>13</w:t>
      </w:r>
    </w:p>
    <w:p w14:paraId="2C4599C2" w14:textId="77777777" w:rsidR="0013411C" w:rsidRPr="00E63EB0" w:rsidRDefault="0013411C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Warunki zawarcia umowy o dofinansowanie projektu</w:t>
      </w:r>
    </w:p>
    <w:p w14:paraId="05287A47" w14:textId="4C551D72" w:rsidR="00D830E2" w:rsidRPr="00E63EB0" w:rsidRDefault="0035508F" w:rsidP="00041D4F">
      <w:pPr>
        <w:pStyle w:val="Akapitzlist"/>
        <w:numPr>
          <w:ilvl w:val="0"/>
          <w:numId w:val="11"/>
        </w:numPr>
        <w:spacing w:after="120" w:line="276" w:lineRule="auto"/>
        <w:ind w:left="426" w:hanging="426"/>
        <w:contextualSpacing w:val="0"/>
        <w:jc w:val="both"/>
      </w:pPr>
      <w:r>
        <w:t>W</w:t>
      </w:r>
      <w:r w:rsidR="00E43F4A">
        <w:t>raz z informacją</w:t>
      </w:r>
      <w:r>
        <w:t xml:space="preserve"> o wyborze projektu do dofinansowania, </w:t>
      </w:r>
      <w:r w:rsidRPr="00E63EB0">
        <w:t xml:space="preserve">PARP wzywa wnioskodawcę do dostarczenia dokumentów niezbędnych do zawarcia umowy o </w:t>
      </w:r>
      <w:r>
        <w:t>dofinansowanie projektu, wymienionych w z</w:t>
      </w:r>
      <w:r w:rsidRPr="00E63EB0">
        <w:t xml:space="preserve">ałączniku nr </w:t>
      </w:r>
      <w:r>
        <w:t>6 do regulaminu.</w:t>
      </w:r>
    </w:p>
    <w:p w14:paraId="7CE79E40" w14:textId="1D374E64" w:rsidR="00EA41B1" w:rsidRPr="00E63EB0" w:rsidRDefault="00EA41B1" w:rsidP="00041D4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ind w:left="426" w:hanging="426"/>
        <w:contextualSpacing w:val="0"/>
        <w:jc w:val="both"/>
        <w:rPr>
          <w:rFonts w:eastAsiaTheme="minorHAnsi"/>
          <w:lang w:eastAsia="en-US"/>
        </w:rPr>
      </w:pPr>
      <w:r w:rsidRPr="00E63EB0">
        <w:t xml:space="preserve">Wnioskodawca zobowiązany jest dostarczyć dokumenty niezbędne do zawarcia umowy o dofinansowanie </w:t>
      </w:r>
      <w:r w:rsidR="00797539">
        <w:t xml:space="preserve">projektu </w:t>
      </w:r>
      <w:r w:rsidRPr="00E63EB0">
        <w:t xml:space="preserve">w terminie 14 dni od dnia </w:t>
      </w:r>
      <w:r w:rsidR="00797539">
        <w:t>doręczenia</w:t>
      </w:r>
      <w:r w:rsidRPr="00E63EB0">
        <w:t xml:space="preserve"> wezwania, o którym mowa w ust. 1</w:t>
      </w:r>
      <w:r w:rsidR="00431096">
        <w:t>.</w:t>
      </w:r>
      <w:r w:rsidRPr="00E63EB0">
        <w:t xml:space="preserve"> W przypadku niedostarczenia </w:t>
      </w:r>
      <w:proofErr w:type="gramStart"/>
      <w:r w:rsidR="00F93CEB">
        <w:t>kompletnych co</w:t>
      </w:r>
      <w:proofErr w:type="gramEnd"/>
      <w:r w:rsidR="00F93CEB">
        <w:t xml:space="preserve"> do formy i treści </w:t>
      </w:r>
      <w:r w:rsidRPr="00E63EB0">
        <w:t xml:space="preserve">dokumentów w </w:t>
      </w:r>
      <w:r w:rsidR="00860ADD">
        <w:t xml:space="preserve">tym </w:t>
      </w:r>
      <w:r w:rsidRPr="00E63EB0">
        <w:t>terminie</w:t>
      </w:r>
      <w:r w:rsidR="00A24247">
        <w:t>,</w:t>
      </w:r>
      <w:r w:rsidRPr="00E63EB0">
        <w:t xml:space="preserve"> PARP może odstąpić od podpisania umowy o dofinansowanie.</w:t>
      </w:r>
    </w:p>
    <w:p w14:paraId="5CAF00BF" w14:textId="77777777" w:rsidR="00D830E2" w:rsidRPr="00E63EB0" w:rsidRDefault="00D830E2" w:rsidP="00041D4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ind w:left="426" w:hanging="426"/>
        <w:contextualSpacing w:val="0"/>
        <w:jc w:val="both"/>
      </w:pPr>
      <w:r w:rsidRPr="00E63EB0">
        <w:t xml:space="preserve">PARP weryfikuje kompletność oraz prawidłowość sporządzenia dokumentów dostarczonych przez wnioskodawcę, o których mowa w ust. 1. </w:t>
      </w:r>
    </w:p>
    <w:p w14:paraId="40BC9733" w14:textId="77777777" w:rsidR="00D830E2" w:rsidRPr="00E63EB0" w:rsidRDefault="001D5F6D" w:rsidP="00041D4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120" w:line="276" w:lineRule="auto"/>
        <w:ind w:left="426" w:hanging="426"/>
        <w:contextualSpacing w:val="0"/>
        <w:jc w:val="both"/>
      </w:pPr>
      <w:r>
        <w:t>Zawarcie</w:t>
      </w:r>
      <w:r w:rsidRPr="00E63EB0">
        <w:t xml:space="preserve"> </w:t>
      </w:r>
      <w:r w:rsidR="00D830E2" w:rsidRPr="00E63EB0">
        <w:t xml:space="preserve">umowy o dofinansowanie </w:t>
      </w:r>
      <w:r w:rsidR="00797539">
        <w:t xml:space="preserve">projektu </w:t>
      </w:r>
      <w:r w:rsidR="00D830E2" w:rsidRPr="00E63EB0">
        <w:t xml:space="preserve">będzie możliwe pod warunkiem łącznego spełnienia poniższych przesłanek: </w:t>
      </w:r>
    </w:p>
    <w:p w14:paraId="1E014404" w14:textId="77777777" w:rsidR="00D830E2" w:rsidRPr="00E63EB0" w:rsidRDefault="00D830E2" w:rsidP="00876AEC">
      <w:pPr>
        <w:pStyle w:val="Default"/>
        <w:numPr>
          <w:ilvl w:val="0"/>
          <w:numId w:val="22"/>
        </w:numPr>
        <w:spacing w:after="120" w:line="276" w:lineRule="auto"/>
        <w:ind w:hanging="294"/>
        <w:jc w:val="both"/>
        <w:rPr>
          <w:color w:val="auto"/>
        </w:rPr>
      </w:pPr>
      <w:proofErr w:type="gramStart"/>
      <w:r w:rsidRPr="00E63EB0">
        <w:rPr>
          <w:color w:val="auto"/>
        </w:rPr>
        <w:t>projekt</w:t>
      </w:r>
      <w:proofErr w:type="gramEnd"/>
      <w:r w:rsidRPr="00E63EB0">
        <w:rPr>
          <w:color w:val="auto"/>
        </w:rPr>
        <w:t xml:space="preserve"> został umieszczony na zatwierdzonej </w:t>
      </w:r>
      <w:r w:rsidRPr="00E63EB0">
        <w:t>liście projektów wybranych do dofinansowania;</w:t>
      </w:r>
    </w:p>
    <w:p w14:paraId="319B01AE" w14:textId="77777777" w:rsidR="00D830E2" w:rsidRPr="00E63EB0" w:rsidRDefault="00D830E2" w:rsidP="00876AEC">
      <w:pPr>
        <w:pStyle w:val="Default"/>
        <w:numPr>
          <w:ilvl w:val="0"/>
          <w:numId w:val="22"/>
        </w:numPr>
        <w:spacing w:after="120" w:line="276" w:lineRule="auto"/>
        <w:ind w:hanging="294"/>
        <w:jc w:val="both"/>
        <w:rPr>
          <w:color w:val="auto"/>
        </w:rPr>
      </w:pPr>
      <w:proofErr w:type="gramStart"/>
      <w:r w:rsidRPr="00E63EB0">
        <w:t>wnioskodawca</w:t>
      </w:r>
      <w:proofErr w:type="gramEnd"/>
      <w:r w:rsidRPr="00E63EB0">
        <w:t xml:space="preserve"> dostarczył wszystkie dokumenty, o których mowa w ust.</w:t>
      </w:r>
      <w:r w:rsidR="005D14C8">
        <w:t xml:space="preserve"> </w:t>
      </w:r>
      <w:r w:rsidRPr="00E63EB0">
        <w:t>1;</w:t>
      </w:r>
    </w:p>
    <w:p w14:paraId="229C3AD7" w14:textId="77777777" w:rsidR="00D830E2" w:rsidRPr="002A6C19" w:rsidRDefault="00D830E2" w:rsidP="00876AEC">
      <w:pPr>
        <w:pStyle w:val="Default"/>
        <w:numPr>
          <w:ilvl w:val="0"/>
          <w:numId w:val="22"/>
        </w:numPr>
        <w:spacing w:after="120" w:line="276" w:lineRule="auto"/>
        <w:ind w:hanging="294"/>
        <w:jc w:val="both"/>
      </w:pPr>
      <w:proofErr w:type="gramStart"/>
      <w:r w:rsidRPr="00E63EB0">
        <w:rPr>
          <w:color w:val="auto"/>
        </w:rPr>
        <w:t>weryfikacja</w:t>
      </w:r>
      <w:proofErr w:type="gramEnd"/>
      <w:r w:rsidRPr="00E63EB0">
        <w:rPr>
          <w:color w:val="auto"/>
        </w:rPr>
        <w:t xml:space="preserve"> dokumentów, o których mowa w ust. 1</w:t>
      </w:r>
      <w:r w:rsidR="00860ADD">
        <w:rPr>
          <w:color w:val="auto"/>
        </w:rPr>
        <w:t>,</w:t>
      </w:r>
      <w:r w:rsidRPr="00E63EB0">
        <w:rPr>
          <w:color w:val="auto"/>
        </w:rPr>
        <w:t xml:space="preserve"> nie wskazuje na brak prawnej możliwości zawarcia umowy</w:t>
      </w:r>
      <w:r w:rsidR="00672EDA">
        <w:rPr>
          <w:color w:val="auto"/>
        </w:rPr>
        <w:t xml:space="preserve"> o dofinansowanie projektu</w:t>
      </w:r>
      <w:r w:rsidRPr="00E63EB0">
        <w:rPr>
          <w:color w:val="auto"/>
        </w:rPr>
        <w:t>;</w:t>
      </w:r>
    </w:p>
    <w:p w14:paraId="49A377AA" w14:textId="38B994C2" w:rsidR="00363F6B" w:rsidRPr="00A46C45" w:rsidRDefault="00D830E2" w:rsidP="00876AEC">
      <w:pPr>
        <w:pStyle w:val="Default"/>
        <w:numPr>
          <w:ilvl w:val="0"/>
          <w:numId w:val="22"/>
        </w:numPr>
        <w:spacing w:after="120" w:line="276" w:lineRule="auto"/>
        <w:ind w:hanging="294"/>
        <w:jc w:val="both"/>
      </w:pPr>
      <w:r w:rsidRPr="00E63EB0">
        <w:rPr>
          <w:color w:val="auto"/>
        </w:rPr>
        <w:t xml:space="preserve">projekt spełnia wszystkie kryteria, na </w:t>
      </w:r>
      <w:proofErr w:type="gramStart"/>
      <w:r w:rsidRPr="00E63EB0">
        <w:rPr>
          <w:color w:val="auto"/>
        </w:rPr>
        <w:t>podstawie których</w:t>
      </w:r>
      <w:proofErr w:type="gramEnd"/>
      <w:r w:rsidRPr="00E63EB0">
        <w:rPr>
          <w:color w:val="auto"/>
        </w:rPr>
        <w:t xml:space="preserve"> został wybrany do dofinansowania</w:t>
      </w:r>
      <w:r w:rsidR="00860C87">
        <w:rPr>
          <w:color w:val="auto"/>
        </w:rPr>
        <w:t>.</w:t>
      </w:r>
    </w:p>
    <w:p w14:paraId="369603C5" w14:textId="0E7DD91F" w:rsidR="00860C87" w:rsidRDefault="00860C87" w:rsidP="00041D4F">
      <w:pPr>
        <w:pStyle w:val="Akapitzlist"/>
        <w:numPr>
          <w:ilvl w:val="0"/>
          <w:numId w:val="11"/>
        </w:numPr>
        <w:spacing w:after="120" w:line="276" w:lineRule="auto"/>
        <w:ind w:left="426" w:hanging="426"/>
        <w:contextualSpacing w:val="0"/>
        <w:jc w:val="both"/>
      </w:pPr>
      <w:r>
        <w:t>PARP może odmówić udzielenia dofinansowania na podstawie art. 6b ust. 4 i 4a ustawy o PARP.</w:t>
      </w:r>
    </w:p>
    <w:p w14:paraId="15414FDC" w14:textId="4CD005A7" w:rsidR="00D830E2" w:rsidRPr="00E63EB0" w:rsidRDefault="00EA41B1" w:rsidP="00CC741E">
      <w:pPr>
        <w:pStyle w:val="Akapitzlist"/>
        <w:numPr>
          <w:ilvl w:val="0"/>
          <w:numId w:val="11"/>
        </w:numPr>
        <w:spacing w:after="120" w:line="276" w:lineRule="auto"/>
        <w:ind w:left="426" w:hanging="426"/>
        <w:contextualSpacing w:val="0"/>
        <w:jc w:val="both"/>
      </w:pPr>
      <w:r w:rsidRPr="00E63EB0">
        <w:t xml:space="preserve">Wzór </w:t>
      </w:r>
      <w:r w:rsidR="007F4208">
        <w:t xml:space="preserve">umowy o dofinansowanie stanowi </w:t>
      </w:r>
      <w:r w:rsidR="007F4208" w:rsidRPr="00F66CE1">
        <w:t>z</w:t>
      </w:r>
      <w:r w:rsidRPr="00F66CE1">
        <w:t xml:space="preserve">ałącznik </w:t>
      </w:r>
      <w:r w:rsidRPr="00F740D6">
        <w:t>nr</w:t>
      </w:r>
      <w:r w:rsidR="00097ECF" w:rsidRPr="00F740D6">
        <w:t xml:space="preserve"> </w:t>
      </w:r>
      <w:r w:rsidR="00F740D6" w:rsidRPr="00F740D6">
        <w:t xml:space="preserve">5 </w:t>
      </w:r>
      <w:r w:rsidR="00097ECF" w:rsidRPr="00F740D6">
        <w:t>do</w:t>
      </w:r>
      <w:r w:rsidR="00097ECF">
        <w:t xml:space="preserve"> regulaminu</w:t>
      </w:r>
      <w:r w:rsidR="007F4208">
        <w:t>.</w:t>
      </w:r>
    </w:p>
    <w:p w14:paraId="05A15B54" w14:textId="3FD3B266" w:rsidR="00097ECF" w:rsidRDefault="00097ECF" w:rsidP="00B66504">
      <w:pPr>
        <w:pStyle w:val="Akapitzlist"/>
        <w:numPr>
          <w:ilvl w:val="0"/>
          <w:numId w:val="11"/>
        </w:numPr>
        <w:spacing w:after="120" w:line="276" w:lineRule="auto"/>
        <w:ind w:left="426" w:hanging="426"/>
        <w:contextualSpacing w:val="0"/>
        <w:jc w:val="both"/>
      </w:pPr>
      <w:r>
        <w:t>Wnioskodawca zobowiązany jest do ustanowienia zabezpieczenia należytego wykonania umowy o dofinansowanie projektu w formie określonej w umowie o dofinansowanie projektu.</w:t>
      </w:r>
    </w:p>
    <w:p w14:paraId="0C7A7301" w14:textId="36275999" w:rsidR="009F1C6E" w:rsidRDefault="009F1C6E" w:rsidP="00B66504">
      <w:pPr>
        <w:pStyle w:val="Akapitzlist"/>
        <w:numPr>
          <w:ilvl w:val="0"/>
          <w:numId w:val="11"/>
        </w:numPr>
        <w:spacing w:after="120" w:line="276" w:lineRule="auto"/>
        <w:ind w:left="426" w:hanging="426"/>
        <w:contextualSpacing w:val="0"/>
        <w:jc w:val="both"/>
      </w:pPr>
      <w:r>
        <w:t xml:space="preserve">W zakresie weryfikacji statusu MŚP oraz trudnej sytuacji, o której mowa w art. 2 pkt 18 </w:t>
      </w:r>
      <w:r w:rsidRPr="00C8484D">
        <w:t xml:space="preserve">rozporządzenia </w:t>
      </w:r>
      <w:r w:rsidRPr="00EB3A3A">
        <w:rPr>
          <w:lang w:eastAsia="en-US"/>
        </w:rPr>
        <w:t>KE nr 651/2014</w:t>
      </w:r>
      <w:r>
        <w:rPr>
          <w:lang w:eastAsia="en-US"/>
        </w:rPr>
        <w:t xml:space="preserve"> PARP zastrzega możliwość powierzenia czynności w tym zakresie podmiotowi zewnętrznemu.</w:t>
      </w:r>
    </w:p>
    <w:p w14:paraId="1FA809E1" w14:textId="73963784" w:rsidR="00103730" w:rsidRPr="00103730" w:rsidRDefault="00103730" w:rsidP="003F2B3A">
      <w:pPr>
        <w:pStyle w:val="Akapitzlist"/>
        <w:numPr>
          <w:ilvl w:val="0"/>
          <w:numId w:val="11"/>
        </w:numPr>
        <w:spacing w:after="120"/>
        <w:ind w:left="425" w:hanging="425"/>
        <w:contextualSpacing w:val="0"/>
        <w:jc w:val="both"/>
      </w:pPr>
      <w:r w:rsidRPr="00103730">
        <w:t>Przed zawarciem umowy o dofinansowanie projektu PARP może zweryfikować ryzyko wystąpienia nieprawidłowości w zakresie realizacji projektu, w oparciu o analizę informacji na temat projektów, jakie wnioskodawca realizują lub zrealizowali w PARP.</w:t>
      </w:r>
    </w:p>
    <w:p w14:paraId="0C8FC832" w14:textId="0517DD32" w:rsidR="00103730" w:rsidRPr="00103730" w:rsidRDefault="00103730" w:rsidP="003F2B3A">
      <w:pPr>
        <w:pStyle w:val="Akapitzlist"/>
        <w:numPr>
          <w:ilvl w:val="0"/>
          <w:numId w:val="11"/>
        </w:numPr>
        <w:spacing w:after="120"/>
        <w:ind w:left="425" w:hanging="425"/>
        <w:jc w:val="both"/>
      </w:pPr>
      <w:r w:rsidRPr="00103730">
        <w:lastRenderedPageBreak/>
        <w:t xml:space="preserve">W przypadku, gdy PARP w wyniku analizy informacji, o których mowa w ust. </w:t>
      </w:r>
      <w:r>
        <w:t>9</w:t>
      </w:r>
      <w:r w:rsidRPr="00103730">
        <w:t xml:space="preserve"> stwierdzi, że ryzyko wystąpienia nieprawidłowości w zakresie merytorycznej lub finansowej realizacji projektu jest wysokie, może zastosować poniższe rozwiązania: </w:t>
      </w:r>
    </w:p>
    <w:p w14:paraId="02FFD646" w14:textId="77777777" w:rsidR="00103730" w:rsidRPr="00103730" w:rsidRDefault="00103730" w:rsidP="003F2B3A">
      <w:pPr>
        <w:pStyle w:val="Default"/>
        <w:numPr>
          <w:ilvl w:val="0"/>
          <w:numId w:val="63"/>
        </w:numPr>
        <w:spacing w:after="120" w:line="276" w:lineRule="auto"/>
        <w:jc w:val="both"/>
      </w:pPr>
      <w:proofErr w:type="gramStart"/>
      <w:r w:rsidRPr="00103730">
        <w:t>beneficjentowi</w:t>
      </w:r>
      <w:proofErr w:type="gramEnd"/>
      <w:r w:rsidRPr="00103730">
        <w:t xml:space="preserve"> nie zostanie wypłacana zaliczk</w:t>
      </w:r>
      <w:r w:rsidRPr="00FF7310">
        <w:t xml:space="preserve">a – projekt będzie rozliczany wyłącznie na podstawie refundacji; </w:t>
      </w:r>
    </w:p>
    <w:p w14:paraId="2BCBE012" w14:textId="18AC982D" w:rsidR="00103730" w:rsidRPr="00DA4F0F" w:rsidRDefault="00103730" w:rsidP="003F2B3A">
      <w:pPr>
        <w:pStyle w:val="Default"/>
        <w:numPr>
          <w:ilvl w:val="0"/>
          <w:numId w:val="63"/>
        </w:numPr>
        <w:spacing w:after="120" w:line="276" w:lineRule="auto"/>
        <w:ind w:hanging="294"/>
        <w:jc w:val="both"/>
      </w:pPr>
      <w:proofErr w:type="gramStart"/>
      <w:r w:rsidRPr="00103730">
        <w:t>beneficjentowi</w:t>
      </w:r>
      <w:proofErr w:type="gramEnd"/>
      <w:r w:rsidRPr="00103730">
        <w:t xml:space="preserve"> wypłacona zostanie pierwsza transza zaliczki w wysokości maksymalnie 10% dofinansowania</w:t>
      </w:r>
      <w:r w:rsidRPr="00FF7310">
        <w:t xml:space="preserve">, którą beneficjent będzie zobowiązany rozliczyć w terminach i na zasadach </w:t>
      </w:r>
      <w:r w:rsidRPr="00DA4F0F">
        <w:t xml:space="preserve">określonych w umowie o dofinansowane projektu </w:t>
      </w:r>
      <w:r>
        <w:t>–</w:t>
      </w:r>
      <w:r w:rsidRPr="00103730">
        <w:t xml:space="preserve"> akceptacja rozliczenia tej zaliczki </w:t>
      </w:r>
      <w:r w:rsidRPr="00FF7310">
        <w:t>przez PARP zostanie poprzedzona weryfikacją w siedzibie beneficjenta dokume</w:t>
      </w:r>
      <w:r w:rsidRPr="00DA4F0F">
        <w:t>ntów potwierdzających rozliczone koszty oraz sposobu i miejsca realizacji projektu (weryfikacja w siedzibie beneficjenta może zostać przeprowadzona przez upoważniony podmiot zewnętrzny);</w:t>
      </w:r>
    </w:p>
    <w:p w14:paraId="00E8DBC6" w14:textId="1295E441" w:rsidR="00103730" w:rsidRDefault="00103730" w:rsidP="003F2B3A">
      <w:pPr>
        <w:pStyle w:val="Default"/>
        <w:numPr>
          <w:ilvl w:val="0"/>
          <w:numId w:val="63"/>
        </w:numPr>
        <w:spacing w:after="120" w:line="276" w:lineRule="auto"/>
        <w:ind w:hanging="294"/>
        <w:jc w:val="both"/>
      </w:pPr>
      <w:proofErr w:type="gramStart"/>
      <w:r w:rsidRPr="00DA4F0F">
        <w:t>po</w:t>
      </w:r>
      <w:proofErr w:type="gramEnd"/>
      <w:r w:rsidRPr="00DA4F0F">
        <w:t xml:space="preserve"> pozytywnym rozliczeniu pierwszej transzy zaliczki</w:t>
      </w:r>
      <w:r w:rsidR="00FF7310">
        <w:t xml:space="preserve">, zgodnie z zapisami pkt </w:t>
      </w:r>
      <w:r w:rsidR="008755D6">
        <w:t>2</w:t>
      </w:r>
      <w:r w:rsidR="00FF7310">
        <w:t>,</w:t>
      </w:r>
      <w:r w:rsidRPr="00FF7310">
        <w:t xml:space="preserve"> dalsze finansowanie w projekcie będzie przebiegać na ogólnych zasadach.</w:t>
      </w:r>
    </w:p>
    <w:p w14:paraId="270C0372" w14:textId="1400F839" w:rsidR="0013411C" w:rsidRPr="00E63EB0" w:rsidRDefault="0013411C" w:rsidP="00FF7310">
      <w:pPr>
        <w:keepNext/>
        <w:spacing w:after="120" w:line="276" w:lineRule="auto"/>
        <w:jc w:val="center"/>
        <w:rPr>
          <w:b/>
        </w:rPr>
      </w:pPr>
      <w:r w:rsidRPr="00E63EB0">
        <w:rPr>
          <w:b/>
        </w:rPr>
        <w:t>§</w:t>
      </w:r>
      <w:r w:rsidR="00DA4F0F">
        <w:rPr>
          <w:b/>
        </w:rPr>
        <w:t xml:space="preserve"> </w:t>
      </w:r>
      <w:r w:rsidRPr="00E63EB0">
        <w:rPr>
          <w:b/>
        </w:rPr>
        <w:t>14</w:t>
      </w:r>
    </w:p>
    <w:p w14:paraId="12ECEB48" w14:textId="77777777" w:rsidR="00AD3F38" w:rsidRPr="00E63EB0" w:rsidRDefault="00AD3F38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Procedura odwoławcza</w:t>
      </w:r>
    </w:p>
    <w:p w14:paraId="260AEBD8" w14:textId="77777777" w:rsidR="00AD3F38" w:rsidRPr="00E63EB0" w:rsidRDefault="00AD3F38" w:rsidP="00876AEC">
      <w:pPr>
        <w:numPr>
          <w:ilvl w:val="0"/>
          <w:numId w:val="19"/>
        </w:numPr>
        <w:spacing w:after="120" w:line="276" w:lineRule="auto"/>
        <w:ind w:left="426" w:hanging="426"/>
        <w:jc w:val="both"/>
      </w:pPr>
      <w:r w:rsidRPr="00E63EB0">
        <w:t>W przypadku negatywnej oceny proje</w:t>
      </w:r>
      <w:r w:rsidRPr="00E63EB0">
        <w:rPr>
          <w:rFonts w:eastAsia="Calibri"/>
          <w:bCs/>
        </w:rPr>
        <w:t>kt</w:t>
      </w:r>
      <w:r w:rsidRPr="00E63EB0">
        <w:rPr>
          <w:rFonts w:eastAsia="Calibri"/>
        </w:rPr>
        <w:t>u, o której mowa w art. 53 ust. 2 ustawy wdrożeniowej</w:t>
      </w:r>
      <w:r w:rsidRPr="00E63EB0">
        <w:t xml:space="preserve"> wnioskodawcy przysługuje prawo wniesienia protestu na zasadach określonych w rozdziale 15 ustawy wdrożeniowej. </w:t>
      </w:r>
    </w:p>
    <w:p w14:paraId="0C068A46" w14:textId="0A02B57A" w:rsidR="00097ECF" w:rsidRDefault="00097ECF" w:rsidP="00876AEC">
      <w:pPr>
        <w:numPr>
          <w:ilvl w:val="0"/>
          <w:numId w:val="19"/>
        </w:numPr>
        <w:spacing w:after="120" w:line="276" w:lineRule="auto"/>
        <w:ind w:left="426" w:hanging="426"/>
        <w:jc w:val="both"/>
      </w:pPr>
      <w:r>
        <w:t xml:space="preserve">Protest </w:t>
      </w:r>
      <w:r w:rsidR="00824622">
        <w:t xml:space="preserve">jest </w:t>
      </w:r>
      <w:r>
        <w:t>wnoszony do PARP</w:t>
      </w:r>
      <w:r w:rsidR="00F02704">
        <w:t>.</w:t>
      </w:r>
    </w:p>
    <w:p w14:paraId="64C264EF" w14:textId="6BB91227" w:rsidR="00AD3F38" w:rsidRPr="00E63EB0" w:rsidRDefault="00AD3F38" w:rsidP="00876AEC">
      <w:pPr>
        <w:numPr>
          <w:ilvl w:val="0"/>
          <w:numId w:val="19"/>
        </w:numPr>
        <w:spacing w:after="120" w:line="276" w:lineRule="auto"/>
        <w:ind w:left="426" w:hanging="426"/>
        <w:jc w:val="both"/>
      </w:pPr>
      <w:r w:rsidRPr="00E63EB0">
        <w:t>PARP rozpatruje protest weryfikując prawidłowość oceny projektu, o której mowa w art. 57 ustawy wdrożeniowej.</w:t>
      </w:r>
    </w:p>
    <w:p w14:paraId="10A71CDD" w14:textId="5AB0F35E" w:rsidR="00AD3F38" w:rsidRDefault="00314DB0" w:rsidP="00876AEC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ind w:left="426" w:hanging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</w:t>
      </w:r>
      <w:r w:rsidR="00AD3F38" w:rsidRPr="00E63EB0">
        <w:rPr>
          <w:rFonts w:eastAsia="Calibri"/>
          <w:lang w:eastAsia="en-US"/>
        </w:rPr>
        <w:t>rojekt może otrzymać dofinansowanie w wyniku procedury odwoławczej pod warunkiem, ż</w:t>
      </w:r>
      <w:r w:rsidR="00244458">
        <w:rPr>
          <w:rFonts w:eastAsia="Calibri"/>
          <w:lang w:eastAsia="en-US"/>
        </w:rPr>
        <w:t>e spełnia kryteria wybor</w:t>
      </w:r>
      <w:r w:rsidR="006E3D68">
        <w:rPr>
          <w:rFonts w:eastAsia="Calibri"/>
          <w:lang w:eastAsia="en-US"/>
        </w:rPr>
        <w:t>u</w:t>
      </w:r>
      <w:r w:rsidR="007D6346">
        <w:rPr>
          <w:rFonts w:eastAsia="Calibri"/>
          <w:lang w:eastAsia="en-US"/>
        </w:rPr>
        <w:t>.</w:t>
      </w:r>
    </w:p>
    <w:p w14:paraId="52DEF509" w14:textId="77777777" w:rsidR="00635EC3" w:rsidRDefault="00635EC3" w:rsidP="00E63EB0">
      <w:pPr>
        <w:spacing w:after="120" w:line="276" w:lineRule="auto"/>
        <w:jc w:val="center"/>
        <w:rPr>
          <w:b/>
        </w:rPr>
      </w:pPr>
    </w:p>
    <w:p w14:paraId="2FA546A3" w14:textId="77777777" w:rsidR="0013411C" w:rsidRPr="00E63EB0" w:rsidRDefault="0013411C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§</w:t>
      </w:r>
      <w:r w:rsidR="0040373C">
        <w:rPr>
          <w:b/>
        </w:rPr>
        <w:t xml:space="preserve"> </w:t>
      </w:r>
      <w:r w:rsidRPr="00E63EB0">
        <w:rPr>
          <w:b/>
        </w:rPr>
        <w:t>15</w:t>
      </w:r>
    </w:p>
    <w:p w14:paraId="7293A730" w14:textId="77777777" w:rsidR="00AD3F38" w:rsidRPr="00E63EB0" w:rsidRDefault="00AD3F38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Sposób udzielania wyjaśnień w kwestiach dotyczących konkursu</w:t>
      </w:r>
    </w:p>
    <w:p w14:paraId="2581E3AF" w14:textId="01D0D639" w:rsidR="00AD3F38" w:rsidRPr="007D6441" w:rsidRDefault="00F02704" w:rsidP="00876AE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0" w:line="276" w:lineRule="auto"/>
        <w:ind w:left="426" w:hanging="426"/>
        <w:contextualSpacing w:val="0"/>
        <w:jc w:val="both"/>
      </w:pPr>
      <w:r>
        <w:t xml:space="preserve">Odpowiedzi na pytania </w:t>
      </w:r>
      <w:r w:rsidR="00AD3F38" w:rsidRPr="00E63EB0">
        <w:t>dotyczące procedury wyboru projektów oraz składania wniosk</w:t>
      </w:r>
      <w:r w:rsidR="00806DF5" w:rsidRPr="00E63EB0">
        <w:t xml:space="preserve">ów o dofinansowanie w ramach </w:t>
      </w:r>
      <w:r w:rsidR="00AD3F38" w:rsidRPr="00E63EB0">
        <w:t>działania</w:t>
      </w:r>
      <w:r w:rsidR="00FA50B9">
        <w:t xml:space="preserve"> </w:t>
      </w:r>
      <w:r w:rsidR="00AD3F38" w:rsidRPr="00E63EB0">
        <w:t>znajdują się w bazie najczęściej zadawanych pytań</w:t>
      </w:r>
      <w:r w:rsidR="00DA4F0F">
        <w:t xml:space="preserve"> (FAQ)</w:t>
      </w:r>
      <w:r w:rsidR="00AD3F38" w:rsidRPr="00E63EB0">
        <w:t xml:space="preserve"> </w:t>
      </w:r>
      <w:r w:rsidR="00955C82" w:rsidRPr="00E63EB0">
        <w:t>w Centrum Pomocy</w:t>
      </w:r>
      <w:r w:rsidR="00DA4F0F">
        <w:t>, zamieszczonej na stronie internetowej</w:t>
      </w:r>
      <w:r w:rsidR="00955C82" w:rsidRPr="00E63EB0">
        <w:t xml:space="preserve"> </w:t>
      </w:r>
      <w:r w:rsidR="009661DB" w:rsidRPr="00AB78AE">
        <w:t xml:space="preserve">PARP </w:t>
      </w:r>
      <w:r w:rsidR="00DA4F0F">
        <w:t>odpowiedniej dla działania</w:t>
      </w:r>
      <w:r w:rsidR="00AD3F38" w:rsidRPr="00AB78AE">
        <w:t>.</w:t>
      </w:r>
    </w:p>
    <w:p w14:paraId="0308852C" w14:textId="43B6E99A" w:rsidR="00AD3F38" w:rsidRPr="007D6441" w:rsidRDefault="00AD3F38" w:rsidP="00876AE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0" w:line="276" w:lineRule="auto"/>
        <w:ind w:left="426" w:hanging="426"/>
        <w:contextualSpacing w:val="0"/>
        <w:jc w:val="both"/>
      </w:pPr>
      <w:r w:rsidRPr="007D6441">
        <w:t xml:space="preserve">W przypadku braku poszukiwanej odpowiedzi, pytania można przesyłać za pośrednictwem formularza kontaktowego dostępnego </w:t>
      </w:r>
      <w:r w:rsidR="00955C82" w:rsidRPr="007D6441">
        <w:t xml:space="preserve">na stronie internetowej PARP </w:t>
      </w:r>
      <w:r w:rsidRPr="007D6441">
        <w:t>w zakładce Centrum Pomocy.</w:t>
      </w:r>
    </w:p>
    <w:p w14:paraId="78E99F3B" w14:textId="4C101800" w:rsidR="00854C0C" w:rsidRPr="007D6441" w:rsidRDefault="00854C0C" w:rsidP="00876AE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0" w:line="276" w:lineRule="auto"/>
        <w:ind w:left="426" w:hanging="426"/>
        <w:contextualSpacing w:val="0"/>
        <w:jc w:val="both"/>
      </w:pPr>
      <w:r w:rsidRPr="007D6441">
        <w:t xml:space="preserve">Wyjaśnień w kwestiach dotyczących konkursu </w:t>
      </w:r>
      <w:r w:rsidRPr="00AB78AE">
        <w:t xml:space="preserve">udziela również </w:t>
      </w:r>
      <w:proofErr w:type="spellStart"/>
      <w:r w:rsidR="00876AEC" w:rsidRPr="00AB78AE">
        <w:t>Informatorium</w:t>
      </w:r>
      <w:proofErr w:type="spellEnd"/>
      <w:r w:rsidR="00876AEC" w:rsidRPr="00AB78AE">
        <w:t xml:space="preserve"> PARP w odpowiedzi</w:t>
      </w:r>
      <w:r w:rsidRPr="00AB78AE">
        <w:t xml:space="preserve"> na zapytania kierowane na adres poczty elektronicznej: </w:t>
      </w:r>
      <w:hyperlink r:id="rId9" w:history="1">
        <w:r w:rsidR="000C34AA" w:rsidRPr="00AB78AE">
          <w:rPr>
            <w:rStyle w:val="Hipercze"/>
          </w:rPr>
          <w:t>info@parp.gov.pl</w:t>
        </w:r>
      </w:hyperlink>
      <w:r w:rsidR="000C34AA" w:rsidRPr="00AB78AE">
        <w:t xml:space="preserve"> oraz</w:t>
      </w:r>
      <w:r w:rsidRPr="00AB78AE">
        <w:t xml:space="preserve"> telefonicznie </w:t>
      </w:r>
      <w:r w:rsidR="00B409EF" w:rsidRPr="00AB78AE">
        <w:t xml:space="preserve">pod numerami </w:t>
      </w:r>
      <w:r w:rsidRPr="00AB78AE">
        <w:t>22 432 89 91-93.</w:t>
      </w:r>
      <w:r w:rsidRPr="007D6441">
        <w:t xml:space="preserve">  </w:t>
      </w:r>
    </w:p>
    <w:p w14:paraId="358E87C2" w14:textId="24D0B88E" w:rsidR="00AD3F38" w:rsidRPr="007D6441" w:rsidRDefault="00AD3F38" w:rsidP="00876AE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0" w:line="276" w:lineRule="auto"/>
        <w:ind w:left="426" w:hanging="426"/>
        <w:contextualSpacing w:val="0"/>
        <w:jc w:val="both"/>
      </w:pPr>
      <w:r w:rsidRPr="007D6441">
        <w:t xml:space="preserve">Odpowiedzi na wszystkie pytania udzielane są indywidualnie. Odpowiedzi na pytania są zamieszczane </w:t>
      </w:r>
      <w:r w:rsidR="00F976CF" w:rsidRPr="007D6441">
        <w:t>na stronie internetowej PARP</w:t>
      </w:r>
      <w:r w:rsidR="00DA4F0F">
        <w:t xml:space="preserve"> (</w:t>
      </w:r>
      <w:r w:rsidR="002F4781">
        <w:t xml:space="preserve">Centrum Pomocy - </w:t>
      </w:r>
      <w:r w:rsidR="00DA4F0F">
        <w:t xml:space="preserve">FAQ) odpowiedniej dla </w:t>
      </w:r>
      <w:r w:rsidR="00DA4F0F">
        <w:lastRenderedPageBreak/>
        <w:t>działania</w:t>
      </w:r>
      <w:r w:rsidRPr="00AB78AE">
        <w:t>,</w:t>
      </w:r>
      <w:r w:rsidRPr="007D6441">
        <w:t xml:space="preserve"> jednakże w przypadku, gdy liczba pytań jest znacząca, zamieszczane są odpowiedzi na kluczowe lub powtarzające się pytania. </w:t>
      </w:r>
      <w:r w:rsidR="00F976CF" w:rsidRPr="007D6441">
        <w:t xml:space="preserve"> </w:t>
      </w:r>
    </w:p>
    <w:p w14:paraId="2FB589B5" w14:textId="043F506B" w:rsidR="0013411C" w:rsidRPr="00E63EB0" w:rsidRDefault="0013411C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§</w:t>
      </w:r>
      <w:r w:rsidR="00DA4F0F">
        <w:rPr>
          <w:b/>
        </w:rPr>
        <w:t xml:space="preserve"> </w:t>
      </w:r>
      <w:r w:rsidRPr="00E63EB0">
        <w:rPr>
          <w:b/>
        </w:rPr>
        <w:t>16</w:t>
      </w:r>
    </w:p>
    <w:p w14:paraId="6270A21E" w14:textId="77777777" w:rsidR="0013411C" w:rsidRPr="00E63EB0" w:rsidRDefault="0013411C" w:rsidP="00E63EB0">
      <w:pPr>
        <w:spacing w:after="120" w:line="276" w:lineRule="auto"/>
        <w:jc w:val="center"/>
        <w:rPr>
          <w:b/>
        </w:rPr>
      </w:pPr>
      <w:r w:rsidRPr="00E63EB0">
        <w:rPr>
          <w:b/>
        </w:rPr>
        <w:t>Postanowienia końcowe</w:t>
      </w:r>
    </w:p>
    <w:p w14:paraId="1608500A" w14:textId="1DAD3BEA" w:rsidR="00E07FA2" w:rsidRPr="00E63EB0" w:rsidRDefault="0013411C" w:rsidP="00876AEC">
      <w:pPr>
        <w:numPr>
          <w:ilvl w:val="0"/>
          <w:numId w:val="20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jc w:val="both"/>
        <w:rPr>
          <w:rFonts w:eastAsia="Calibri"/>
          <w:lang w:eastAsia="en-US"/>
        </w:rPr>
      </w:pPr>
      <w:r w:rsidRPr="00E63EB0">
        <w:rPr>
          <w:color w:val="000000"/>
        </w:rPr>
        <w:t>PARP zastrzega sobie możliwość zmiany</w:t>
      </w:r>
      <w:r w:rsidR="008D5036">
        <w:rPr>
          <w:color w:val="000000"/>
        </w:rPr>
        <w:t xml:space="preserve"> regulaminu</w:t>
      </w:r>
      <w:r w:rsidR="00005C54">
        <w:rPr>
          <w:rFonts w:eastAsia="Calibri"/>
          <w:color w:val="000000"/>
          <w:lang w:eastAsia="en-US"/>
        </w:rPr>
        <w:t>, z zastrzeżeniem art. 41 ust. 3-4 ustawy wdrożeniowej</w:t>
      </w:r>
      <w:r w:rsidRPr="00E63EB0">
        <w:rPr>
          <w:rFonts w:eastAsia="Calibri"/>
          <w:color w:val="000000"/>
          <w:lang w:eastAsia="en-US"/>
        </w:rPr>
        <w:t xml:space="preserve">. </w:t>
      </w:r>
    </w:p>
    <w:p w14:paraId="57F33BC4" w14:textId="77777777" w:rsidR="0013411C" w:rsidRPr="00F74999" w:rsidRDefault="0013411C" w:rsidP="00876AEC">
      <w:pPr>
        <w:numPr>
          <w:ilvl w:val="0"/>
          <w:numId w:val="20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F74999">
        <w:rPr>
          <w:color w:val="000000"/>
        </w:rPr>
        <w:t>W przypadku zmiany regulaminu</w:t>
      </w:r>
      <w:r w:rsidR="00F976CF" w:rsidRPr="00F74999">
        <w:rPr>
          <w:color w:val="000000"/>
        </w:rPr>
        <w:t>,</w:t>
      </w:r>
      <w:r w:rsidRPr="00F74999">
        <w:rPr>
          <w:color w:val="000000"/>
        </w:rPr>
        <w:t xml:space="preserve"> PARP zamieszcza na swojej stronie internetowej oraz </w:t>
      </w:r>
      <w:r w:rsidR="00F976CF" w:rsidRPr="00F74999">
        <w:rPr>
          <w:color w:val="000000"/>
        </w:rPr>
        <w:t xml:space="preserve">na </w:t>
      </w:r>
      <w:r w:rsidRPr="00F74999">
        <w:rPr>
          <w:color w:val="000000"/>
        </w:rPr>
        <w:t>portalu informację o jego zmianie, aktualną treść</w:t>
      </w:r>
      <w:r w:rsidR="00F976CF" w:rsidRPr="00F74999">
        <w:rPr>
          <w:color w:val="000000"/>
        </w:rPr>
        <w:t xml:space="preserve"> regulaminu</w:t>
      </w:r>
      <w:r w:rsidRPr="00F74999">
        <w:rPr>
          <w:color w:val="000000"/>
        </w:rPr>
        <w:t xml:space="preserve">, uzasadnienie </w:t>
      </w:r>
      <w:r w:rsidR="00F976CF" w:rsidRPr="00F74999">
        <w:rPr>
          <w:color w:val="000000"/>
        </w:rPr>
        <w:t xml:space="preserve">zmiany </w:t>
      </w:r>
      <w:r w:rsidRPr="00F74999">
        <w:rPr>
          <w:color w:val="000000"/>
        </w:rPr>
        <w:t>oraz termin</w:t>
      </w:r>
      <w:r w:rsidR="00F976CF" w:rsidRPr="00F74999">
        <w:rPr>
          <w:color w:val="000000"/>
        </w:rPr>
        <w:t>,</w:t>
      </w:r>
      <w:r w:rsidRPr="00F74999">
        <w:rPr>
          <w:color w:val="000000"/>
        </w:rPr>
        <w:t xml:space="preserve"> od którego </w:t>
      </w:r>
      <w:r w:rsidR="00F976CF" w:rsidRPr="00F74999">
        <w:rPr>
          <w:color w:val="000000"/>
        </w:rPr>
        <w:t xml:space="preserve">stosuje się </w:t>
      </w:r>
      <w:r w:rsidRPr="00F74999">
        <w:rPr>
          <w:color w:val="000000"/>
        </w:rPr>
        <w:t>zmian</w:t>
      </w:r>
      <w:r w:rsidR="00F976CF" w:rsidRPr="00F74999">
        <w:rPr>
          <w:color w:val="000000"/>
        </w:rPr>
        <w:t>ę</w:t>
      </w:r>
      <w:r w:rsidRPr="00F74999">
        <w:rPr>
          <w:color w:val="000000"/>
        </w:rPr>
        <w:t xml:space="preserve">. PARP udostępnia na swojej stronie internetowej oraz </w:t>
      </w:r>
      <w:r w:rsidR="00F976CF" w:rsidRPr="00F74999">
        <w:rPr>
          <w:color w:val="000000"/>
        </w:rPr>
        <w:t xml:space="preserve">na </w:t>
      </w:r>
      <w:r w:rsidRPr="00F74999">
        <w:rPr>
          <w:color w:val="000000"/>
        </w:rPr>
        <w:t>portalu poprzednie wersje regulaminu.</w:t>
      </w:r>
    </w:p>
    <w:p w14:paraId="2948A785" w14:textId="7644E963" w:rsidR="00B66504" w:rsidRPr="00F74999" w:rsidRDefault="0013411C" w:rsidP="00876AEC">
      <w:pPr>
        <w:numPr>
          <w:ilvl w:val="0"/>
          <w:numId w:val="20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F74999">
        <w:rPr>
          <w:color w:val="000000"/>
        </w:rPr>
        <w:t>PARP zastrzega możliwość anulowania konkursu</w:t>
      </w:r>
      <w:r w:rsidR="00F976CF" w:rsidRPr="00F74999">
        <w:rPr>
          <w:color w:val="000000"/>
        </w:rPr>
        <w:t>,</w:t>
      </w:r>
      <w:r w:rsidRPr="00F74999">
        <w:rPr>
          <w:color w:val="000000"/>
        </w:rPr>
        <w:t xml:space="preserve"> w szczególności w przypadku wprowadzenia istotnych zmian w przepisach prawa mających wpływ na warunki przeprowadzenia konkursu lub zdarzeń o charakterze siły wyższej. </w:t>
      </w:r>
    </w:p>
    <w:p w14:paraId="634F6092" w14:textId="77777777" w:rsidR="00012F21" w:rsidRDefault="00012F21" w:rsidP="00E63EB0">
      <w:pPr>
        <w:spacing w:after="120" w:line="276" w:lineRule="auto"/>
        <w:jc w:val="both"/>
        <w:rPr>
          <w:b/>
        </w:rPr>
      </w:pPr>
    </w:p>
    <w:p w14:paraId="7738B746" w14:textId="77777777" w:rsidR="00E07FA2" w:rsidRPr="00E63EB0" w:rsidRDefault="00E07FA2" w:rsidP="00E63EB0">
      <w:pPr>
        <w:spacing w:after="120" w:line="276" w:lineRule="auto"/>
        <w:jc w:val="both"/>
        <w:rPr>
          <w:b/>
        </w:rPr>
      </w:pPr>
      <w:r w:rsidRPr="00E63EB0">
        <w:rPr>
          <w:b/>
        </w:rPr>
        <w:t>Załączniki:</w:t>
      </w:r>
    </w:p>
    <w:p w14:paraId="55DBEA65" w14:textId="77777777" w:rsidR="00E07FA2" w:rsidRPr="00E63EB0" w:rsidRDefault="00E07FA2" w:rsidP="00876AEC">
      <w:pPr>
        <w:pStyle w:val="Akapitzlist"/>
        <w:numPr>
          <w:ilvl w:val="0"/>
          <w:numId w:val="24"/>
        </w:numPr>
        <w:spacing w:line="276" w:lineRule="auto"/>
        <w:ind w:left="425" w:hanging="425"/>
        <w:contextualSpacing w:val="0"/>
      </w:pPr>
      <w:r w:rsidRPr="00E63EB0">
        <w:t>Kryteria wyboru projektów wraz z podaniem ich znaczenia</w:t>
      </w:r>
    </w:p>
    <w:p w14:paraId="70BC092B" w14:textId="77777777" w:rsidR="0033541B" w:rsidRPr="008456C7" w:rsidRDefault="0033541B" w:rsidP="00876AEC">
      <w:pPr>
        <w:pStyle w:val="Akapitzlist"/>
        <w:numPr>
          <w:ilvl w:val="0"/>
          <w:numId w:val="24"/>
        </w:numPr>
        <w:spacing w:line="276" w:lineRule="auto"/>
        <w:ind w:left="425" w:hanging="425"/>
        <w:contextualSpacing w:val="0"/>
      </w:pPr>
      <w:r w:rsidRPr="00E63EB0">
        <w:t xml:space="preserve">Wzór wniosku o dofinansowanie </w:t>
      </w:r>
      <w:r w:rsidRPr="008456C7">
        <w:t xml:space="preserve">projektu </w:t>
      </w:r>
    </w:p>
    <w:p w14:paraId="78B8A6B6" w14:textId="77777777" w:rsidR="0033541B" w:rsidRPr="008456C7" w:rsidRDefault="0033541B" w:rsidP="00876AEC">
      <w:pPr>
        <w:pStyle w:val="Akapitzlist"/>
        <w:numPr>
          <w:ilvl w:val="0"/>
          <w:numId w:val="24"/>
        </w:numPr>
        <w:spacing w:line="276" w:lineRule="auto"/>
        <w:ind w:left="425" w:hanging="425"/>
        <w:contextualSpacing w:val="0"/>
      </w:pPr>
      <w:r w:rsidRPr="008456C7">
        <w:t xml:space="preserve">Instrukcja wypełniania wniosku o dofinansowanie </w:t>
      </w:r>
      <w:r w:rsidR="009E20AE" w:rsidRPr="008456C7">
        <w:t xml:space="preserve">projektu </w:t>
      </w:r>
    </w:p>
    <w:p w14:paraId="5EE08A21" w14:textId="77777777" w:rsidR="00E07FA2" w:rsidRPr="00E63EB0" w:rsidRDefault="00E07FA2" w:rsidP="00876AEC">
      <w:pPr>
        <w:pStyle w:val="Akapitzlist"/>
        <w:numPr>
          <w:ilvl w:val="0"/>
          <w:numId w:val="24"/>
        </w:numPr>
        <w:spacing w:line="276" w:lineRule="auto"/>
        <w:ind w:left="425" w:hanging="425"/>
        <w:contextualSpacing w:val="0"/>
      </w:pPr>
      <w:r w:rsidRPr="00CB7194">
        <w:t>Wzór oświadczenia o złożeniu wniosku w Generatorze</w:t>
      </w:r>
      <w:r w:rsidRPr="00E63EB0">
        <w:t xml:space="preserve"> Wniosków</w:t>
      </w:r>
    </w:p>
    <w:p w14:paraId="4F7229FF" w14:textId="77777777" w:rsidR="008D5036" w:rsidRDefault="00E07FA2" w:rsidP="00876AEC">
      <w:pPr>
        <w:pStyle w:val="Akapitzlist"/>
        <w:numPr>
          <w:ilvl w:val="0"/>
          <w:numId w:val="24"/>
        </w:numPr>
        <w:spacing w:line="276" w:lineRule="auto"/>
        <w:ind w:left="425" w:hanging="425"/>
        <w:contextualSpacing w:val="0"/>
      </w:pPr>
      <w:r w:rsidRPr="00E63EB0">
        <w:t>Wzór umowy o dofinansowanie projektu</w:t>
      </w:r>
      <w:r w:rsidR="0033541B">
        <w:t xml:space="preserve"> </w:t>
      </w:r>
    </w:p>
    <w:p w14:paraId="69C1FF84" w14:textId="77777777" w:rsidR="00E07FA2" w:rsidRDefault="00E07FA2" w:rsidP="00434884">
      <w:pPr>
        <w:pStyle w:val="Akapitzlist"/>
        <w:numPr>
          <w:ilvl w:val="0"/>
          <w:numId w:val="24"/>
        </w:numPr>
        <w:spacing w:line="276" w:lineRule="auto"/>
        <w:ind w:left="425" w:hanging="425"/>
        <w:contextualSpacing w:val="0"/>
      </w:pPr>
      <w:r w:rsidRPr="00E63EB0">
        <w:t>Lista dokumentów niezbędnych do zawarcia umowy o dofinansowanie projektu</w:t>
      </w:r>
    </w:p>
    <w:p w14:paraId="343E5228" w14:textId="1860FE5F" w:rsidR="00E63EB0" w:rsidRPr="00F66CE1" w:rsidRDefault="00E63EB0" w:rsidP="00434884">
      <w:pPr>
        <w:rPr>
          <w:bCs/>
        </w:rPr>
      </w:pPr>
    </w:p>
    <w:sectPr w:rsidR="00E63EB0" w:rsidRPr="00F66CE1" w:rsidSect="00BF450F">
      <w:footerReference w:type="even" r:id="rId10"/>
      <w:footerReference w:type="default" r:id="rId11"/>
      <w:pgSz w:w="11906" w:h="16838"/>
      <w:pgMar w:top="907" w:right="1418" w:bottom="1418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6A6E0" w14:textId="77777777" w:rsidR="00EB15E8" w:rsidRDefault="00EB15E8">
      <w:r>
        <w:separator/>
      </w:r>
    </w:p>
  </w:endnote>
  <w:endnote w:type="continuationSeparator" w:id="0">
    <w:p w14:paraId="700C4CDF" w14:textId="77777777" w:rsidR="00EB15E8" w:rsidRDefault="00EB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A7827C" w14:textId="77777777" w:rsidR="00787BF8" w:rsidRDefault="00787B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4595B5" w14:textId="77777777" w:rsidR="00787BF8" w:rsidRDefault="00787BF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8DA18" w14:textId="2F048E3E" w:rsidR="00787BF8" w:rsidRDefault="00787B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0C3A">
      <w:rPr>
        <w:rStyle w:val="Numerstrony"/>
        <w:noProof/>
      </w:rPr>
      <w:t>- 20 -</w:t>
    </w:r>
    <w:r>
      <w:rPr>
        <w:rStyle w:val="Numerstrony"/>
      </w:rPr>
      <w:fldChar w:fldCharType="end"/>
    </w:r>
  </w:p>
  <w:p w14:paraId="6243AC33" w14:textId="77777777" w:rsidR="00787BF8" w:rsidRDefault="00787BF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6E9E4A" w14:textId="77777777" w:rsidR="00EB15E8" w:rsidRDefault="00EB15E8">
      <w:r>
        <w:separator/>
      </w:r>
    </w:p>
  </w:footnote>
  <w:footnote w:type="continuationSeparator" w:id="0">
    <w:p w14:paraId="6FC22503" w14:textId="77777777" w:rsidR="00EB15E8" w:rsidRDefault="00EB15E8">
      <w:r>
        <w:continuationSeparator/>
      </w:r>
    </w:p>
  </w:footnote>
  <w:footnote w:id="1">
    <w:p w14:paraId="29511340" w14:textId="0D3A1616" w:rsidR="003F2B3A" w:rsidRDefault="003F2B3A">
      <w:pPr>
        <w:pStyle w:val="Tekstprzypisudolnego"/>
      </w:pPr>
      <w:r>
        <w:rPr>
          <w:rStyle w:val="Odwoanieprzypisudolnego"/>
        </w:rPr>
        <w:footnoteRef/>
      </w:r>
      <w:r>
        <w:t xml:space="preserve"> Publikacja na stronie </w:t>
      </w:r>
      <w:hyperlink r:id="rId1" w:history="1">
        <w:r>
          <w:rPr>
            <w:rStyle w:val="Hipercze"/>
          </w:rPr>
          <w:t>www.parp.gov.pl</w:t>
        </w:r>
      </w:hyperlink>
      <w:r>
        <w:t xml:space="preserve"> poprzez Lokalny System Informatyczny 1420 (</w:t>
      </w:r>
      <w:hyperlink r:id="rId2" w:history="1">
        <w:r>
          <w:rPr>
            <w:rStyle w:val="Hipercze"/>
          </w:rPr>
          <w:t>https://lsi1420.parp.gov.pl/</w:t>
        </w:r>
      </w:hyperlink>
      <w:r>
        <w:t>).</w:t>
      </w:r>
    </w:p>
  </w:footnote>
  <w:footnote w:id="2">
    <w:p w14:paraId="0F8C2B5F" w14:textId="77777777" w:rsidR="003F2B3A" w:rsidRDefault="003F2B3A" w:rsidP="003F2B3A">
      <w:pPr>
        <w:pStyle w:val="Tekstprzypisudolnego"/>
      </w:pPr>
      <w:r>
        <w:rPr>
          <w:rStyle w:val="Odwoanieprzypisudolnego"/>
        </w:rPr>
        <w:footnoteRef/>
      </w:r>
      <w:r>
        <w:t xml:space="preserve"> Za dzień rozpoczęcia realizacji projektu uznaje się dzień zaciągnięcia zobowiązania do zamówienia usług lub dóbr stanowiących koszty projektu wskazane w części IX wniosku o dofinansowanie - Harmonogramie Rzeczowo-Finansowym. Nie stanowią rozpoczęcia realizacji projektu czynności podejmowane w ramach działań przygotowawczych, w szczególności przygotowanie dokumentacji związanej z wyborem wykonawców lub dostawców.</w:t>
      </w:r>
    </w:p>
    <w:p w14:paraId="0F688433" w14:textId="77777777" w:rsidR="003F2B3A" w:rsidRDefault="003F2B3A" w:rsidP="003F2B3A">
      <w:pPr>
        <w:pStyle w:val="Tekstprzypisudolnego"/>
      </w:pPr>
      <w:r>
        <w:t xml:space="preserve">Z uwagi na fakt, że projekt nie może zostać rozpoczęty przed dniem złożenia wniosku ani w dniu złożenia wniosku o dofinansowanie, nie należy zawierać ostatecznych umów z wykonawcami. Podpisanie listów intencyjnych lub zawarcie umów warunkowych nie jest uznawane za rozpoczęcie projektu i może mieć miejsce przed złożeniem wniosku. </w:t>
      </w:r>
    </w:p>
    <w:p w14:paraId="008A6049" w14:textId="38A50A43" w:rsidR="003F2B3A" w:rsidRDefault="003F2B3A">
      <w:pPr>
        <w:pStyle w:val="Tekstprzypisudolnego"/>
      </w:pPr>
      <w:r>
        <w:t>W odniesieniu do pierwszego prawnego zobowiązania wnioskodawcy do zamówienia urządzeń, za rozpoczęcie realizacji projektu uznaje się podpisanie umowy z wyłonionym wykonawcą, dostawę towaru lub rozpoczęcie wykonywania usługi albo wpłatę zaliczki lub zadatku. W odniesieniu do zakupu wartości niematerialnych i prawnych za moment rozpoczęcia prac należy uznać pierwsze zobowiązanie wnioskodawcy do ich zamówienia tj. podpisanie umowy na ich realizację bądź wpłatę zaliczki lub zadatku.</w:t>
      </w:r>
    </w:p>
  </w:footnote>
  <w:footnote w:id="3">
    <w:p w14:paraId="4ED434E0" w14:textId="684C292D" w:rsidR="00787BF8" w:rsidRDefault="00787BF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92A7A">
        <w:t>Rozporządzenie Ministra Pracy i Polityki Społecznej z dnia 29 stycznia 2013 r. w sprawie należności przysługujących pracownikowi zatrudnionemu w państwowej lub samorządowej jednostce sfery budżetowej z tytułu podróży służbowej</w:t>
      </w:r>
      <w:r>
        <w:t xml:space="preserve"> (</w:t>
      </w:r>
      <w:r w:rsidRPr="00892A7A">
        <w:t xml:space="preserve">Dz.U. 2013 </w:t>
      </w:r>
      <w:proofErr w:type="gramStart"/>
      <w:r w:rsidRPr="00892A7A">
        <w:t>poz</w:t>
      </w:r>
      <w:proofErr w:type="gramEnd"/>
      <w:r w:rsidRPr="00892A7A">
        <w:t>. 167</w:t>
      </w:r>
      <w:r>
        <w:t>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7130F"/>
    <w:multiLevelType w:val="hybridMultilevel"/>
    <w:tmpl w:val="831A2618"/>
    <w:lvl w:ilvl="0" w:tplc="3FA02B8E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487488"/>
    <w:multiLevelType w:val="hybridMultilevel"/>
    <w:tmpl w:val="F940A268"/>
    <w:lvl w:ilvl="0" w:tplc="EC2610D8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B3578C"/>
    <w:multiLevelType w:val="hybridMultilevel"/>
    <w:tmpl w:val="2E4A524A"/>
    <w:lvl w:ilvl="0" w:tplc="4B7EAB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D0951E0"/>
    <w:multiLevelType w:val="hybridMultilevel"/>
    <w:tmpl w:val="CBEA5E72"/>
    <w:lvl w:ilvl="0" w:tplc="04150011">
      <w:start w:val="1"/>
      <w:numFmt w:val="decimal"/>
      <w:lvlText w:val="%1)"/>
      <w:lvlJc w:val="left"/>
      <w:pPr>
        <w:ind w:left="10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0D1A4864"/>
    <w:multiLevelType w:val="hybridMultilevel"/>
    <w:tmpl w:val="F7BEBEC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326998"/>
    <w:multiLevelType w:val="hybridMultilevel"/>
    <w:tmpl w:val="6136BE32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D5527B2"/>
    <w:multiLevelType w:val="hybridMultilevel"/>
    <w:tmpl w:val="96744AAC"/>
    <w:lvl w:ilvl="0" w:tplc="8B862B2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74760"/>
    <w:multiLevelType w:val="hybridMultilevel"/>
    <w:tmpl w:val="A16EA1F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FF4F01"/>
    <w:multiLevelType w:val="hybridMultilevel"/>
    <w:tmpl w:val="515A77A4"/>
    <w:lvl w:ilvl="0" w:tplc="005076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86263"/>
    <w:multiLevelType w:val="hybridMultilevel"/>
    <w:tmpl w:val="C0EA8032"/>
    <w:lvl w:ilvl="0" w:tplc="70B669B8">
      <w:start w:val="1"/>
      <w:numFmt w:val="decimal"/>
      <w:lvlText w:val="%1."/>
      <w:lvlJc w:val="left"/>
      <w:pPr>
        <w:tabs>
          <w:tab w:val="num" w:pos="1364"/>
        </w:tabs>
        <w:ind w:left="1364" w:hanging="284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11752E"/>
    <w:multiLevelType w:val="hybridMultilevel"/>
    <w:tmpl w:val="D52A61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E8224A"/>
    <w:multiLevelType w:val="hybridMultilevel"/>
    <w:tmpl w:val="6EAADADC"/>
    <w:lvl w:ilvl="0" w:tplc="EBF2697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20D16EB"/>
    <w:multiLevelType w:val="hybridMultilevel"/>
    <w:tmpl w:val="A7EC81D6"/>
    <w:lvl w:ilvl="0" w:tplc="C092591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9D2921E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2B738E"/>
    <w:multiLevelType w:val="hybridMultilevel"/>
    <w:tmpl w:val="A9DAA2F0"/>
    <w:lvl w:ilvl="0" w:tplc="04A46A34">
      <w:start w:val="7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8C6352"/>
    <w:multiLevelType w:val="hybridMultilevel"/>
    <w:tmpl w:val="B0704448"/>
    <w:lvl w:ilvl="0" w:tplc="04150017">
      <w:start w:val="1"/>
      <w:numFmt w:val="lowerLetter"/>
      <w:lvlText w:val="%1)"/>
      <w:lvlJc w:val="left"/>
      <w:pPr>
        <w:ind w:left="1206" w:hanging="360"/>
      </w:p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5" w15:restartNumberingAfterBreak="0">
    <w:nsid w:val="248069B6"/>
    <w:multiLevelType w:val="hybridMultilevel"/>
    <w:tmpl w:val="F1863C2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253821BE"/>
    <w:multiLevelType w:val="hybridMultilevel"/>
    <w:tmpl w:val="1DF46086"/>
    <w:lvl w:ilvl="0" w:tplc="04150011">
      <w:start w:val="1"/>
      <w:numFmt w:val="decimal"/>
      <w:lvlText w:val="%1)"/>
      <w:lvlJc w:val="left"/>
      <w:pPr>
        <w:ind w:left="1425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27F40287"/>
    <w:multiLevelType w:val="hybridMultilevel"/>
    <w:tmpl w:val="48AA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880A2A"/>
    <w:multiLevelType w:val="hybridMultilevel"/>
    <w:tmpl w:val="544EB6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CC83843"/>
    <w:multiLevelType w:val="hybridMultilevel"/>
    <w:tmpl w:val="48FE9084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7">
      <w:start w:val="1"/>
      <w:numFmt w:val="lowerLetter"/>
      <w:lvlText w:val="%3)"/>
      <w:lvlJc w:val="lef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2DC50CA3"/>
    <w:multiLevelType w:val="hybridMultilevel"/>
    <w:tmpl w:val="41BADA44"/>
    <w:lvl w:ilvl="0" w:tplc="BA6C39D6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DEE3559"/>
    <w:multiLevelType w:val="hybridMultilevel"/>
    <w:tmpl w:val="A0FC8A00"/>
    <w:lvl w:ilvl="0" w:tplc="04150017">
      <w:start w:val="1"/>
      <w:numFmt w:val="lowerLetter"/>
      <w:lvlText w:val="%1)"/>
      <w:lvlJc w:val="left"/>
      <w:pPr>
        <w:ind w:left="2765" w:hanging="360"/>
      </w:pPr>
    </w:lvl>
    <w:lvl w:ilvl="1" w:tplc="04150019" w:tentative="1">
      <w:start w:val="1"/>
      <w:numFmt w:val="lowerLetter"/>
      <w:lvlText w:val="%2."/>
      <w:lvlJc w:val="left"/>
      <w:pPr>
        <w:ind w:left="3485" w:hanging="360"/>
      </w:pPr>
    </w:lvl>
    <w:lvl w:ilvl="2" w:tplc="0415001B" w:tentative="1">
      <w:start w:val="1"/>
      <w:numFmt w:val="lowerRoman"/>
      <w:lvlText w:val="%3."/>
      <w:lvlJc w:val="right"/>
      <w:pPr>
        <w:ind w:left="4205" w:hanging="180"/>
      </w:pPr>
    </w:lvl>
    <w:lvl w:ilvl="3" w:tplc="0415000F" w:tentative="1">
      <w:start w:val="1"/>
      <w:numFmt w:val="decimal"/>
      <w:lvlText w:val="%4."/>
      <w:lvlJc w:val="left"/>
      <w:pPr>
        <w:ind w:left="4925" w:hanging="360"/>
      </w:pPr>
    </w:lvl>
    <w:lvl w:ilvl="4" w:tplc="04150019" w:tentative="1">
      <w:start w:val="1"/>
      <w:numFmt w:val="lowerLetter"/>
      <w:lvlText w:val="%5."/>
      <w:lvlJc w:val="left"/>
      <w:pPr>
        <w:ind w:left="5645" w:hanging="360"/>
      </w:pPr>
    </w:lvl>
    <w:lvl w:ilvl="5" w:tplc="0415001B" w:tentative="1">
      <w:start w:val="1"/>
      <w:numFmt w:val="lowerRoman"/>
      <w:lvlText w:val="%6."/>
      <w:lvlJc w:val="right"/>
      <w:pPr>
        <w:ind w:left="6365" w:hanging="180"/>
      </w:pPr>
    </w:lvl>
    <w:lvl w:ilvl="6" w:tplc="0415000F" w:tentative="1">
      <w:start w:val="1"/>
      <w:numFmt w:val="decimal"/>
      <w:lvlText w:val="%7."/>
      <w:lvlJc w:val="left"/>
      <w:pPr>
        <w:ind w:left="7085" w:hanging="360"/>
      </w:pPr>
    </w:lvl>
    <w:lvl w:ilvl="7" w:tplc="04150019" w:tentative="1">
      <w:start w:val="1"/>
      <w:numFmt w:val="lowerLetter"/>
      <w:lvlText w:val="%8."/>
      <w:lvlJc w:val="left"/>
      <w:pPr>
        <w:ind w:left="7805" w:hanging="360"/>
      </w:pPr>
    </w:lvl>
    <w:lvl w:ilvl="8" w:tplc="0415001B" w:tentative="1">
      <w:start w:val="1"/>
      <w:numFmt w:val="lowerRoman"/>
      <w:lvlText w:val="%9."/>
      <w:lvlJc w:val="right"/>
      <w:pPr>
        <w:ind w:left="8525" w:hanging="180"/>
      </w:pPr>
    </w:lvl>
  </w:abstractNum>
  <w:abstractNum w:abstractNumId="22" w15:restartNumberingAfterBreak="0">
    <w:nsid w:val="2FC72AA6"/>
    <w:multiLevelType w:val="hybridMultilevel"/>
    <w:tmpl w:val="44943C64"/>
    <w:lvl w:ilvl="0" w:tplc="005076D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F74F5A"/>
    <w:multiLevelType w:val="hybridMultilevel"/>
    <w:tmpl w:val="13840E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0E0C5C"/>
    <w:multiLevelType w:val="hybridMultilevel"/>
    <w:tmpl w:val="75D2834C"/>
    <w:lvl w:ilvl="0" w:tplc="005076D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  <w:b w:val="0"/>
        <w:i w:val="0"/>
        <w:sz w:val="24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9D0B7A6">
      <w:start w:val="1"/>
      <w:numFmt w:val="lowerLetter"/>
      <w:lvlText w:val="%3."/>
      <w:lvlJc w:val="left"/>
      <w:pPr>
        <w:ind w:left="19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854D88"/>
    <w:multiLevelType w:val="hybridMultilevel"/>
    <w:tmpl w:val="ECDC3F66"/>
    <w:lvl w:ilvl="0" w:tplc="65C22DAC">
      <w:start w:val="1"/>
      <w:numFmt w:val="decimal"/>
      <w:lvlText w:val="1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2E77709"/>
    <w:multiLevelType w:val="hybridMultilevel"/>
    <w:tmpl w:val="33C6B0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5F3877"/>
    <w:multiLevelType w:val="hybridMultilevel"/>
    <w:tmpl w:val="FF003EF2"/>
    <w:lvl w:ilvl="0" w:tplc="2A464D80">
      <w:start w:val="2"/>
      <w:numFmt w:val="decimal"/>
      <w:lvlText w:val="%1)"/>
      <w:lvlJc w:val="left"/>
      <w:pPr>
        <w:ind w:left="10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481B03"/>
    <w:multiLevelType w:val="hybridMultilevel"/>
    <w:tmpl w:val="36D0244E"/>
    <w:lvl w:ilvl="0" w:tplc="2FEA95E6">
      <w:start w:val="1"/>
      <w:numFmt w:val="decimal"/>
      <w:lvlText w:val="%1)"/>
      <w:lvlJc w:val="left"/>
      <w:pPr>
        <w:ind w:left="907" w:hanging="453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2490" w:hanging="360"/>
      </w:pPr>
    </w:lvl>
    <w:lvl w:ilvl="2" w:tplc="0415001B">
      <w:start w:val="1"/>
      <w:numFmt w:val="lowerRoman"/>
      <w:lvlText w:val="%3."/>
      <w:lvlJc w:val="right"/>
      <w:pPr>
        <w:ind w:left="3210" w:hanging="180"/>
      </w:pPr>
    </w:lvl>
    <w:lvl w:ilvl="3" w:tplc="0415000F">
      <w:start w:val="1"/>
      <w:numFmt w:val="decimal"/>
      <w:lvlText w:val="%4."/>
      <w:lvlJc w:val="left"/>
      <w:pPr>
        <w:ind w:left="3930" w:hanging="360"/>
      </w:pPr>
    </w:lvl>
    <w:lvl w:ilvl="4" w:tplc="04150019">
      <w:start w:val="1"/>
      <w:numFmt w:val="lowerLetter"/>
      <w:lvlText w:val="%5."/>
      <w:lvlJc w:val="left"/>
      <w:pPr>
        <w:ind w:left="4650" w:hanging="360"/>
      </w:pPr>
    </w:lvl>
    <w:lvl w:ilvl="5" w:tplc="0415001B">
      <w:start w:val="1"/>
      <w:numFmt w:val="lowerRoman"/>
      <w:lvlText w:val="%6."/>
      <w:lvlJc w:val="right"/>
      <w:pPr>
        <w:ind w:left="5370" w:hanging="180"/>
      </w:pPr>
    </w:lvl>
    <w:lvl w:ilvl="6" w:tplc="0415000F">
      <w:start w:val="1"/>
      <w:numFmt w:val="decimal"/>
      <w:lvlText w:val="%7."/>
      <w:lvlJc w:val="left"/>
      <w:pPr>
        <w:ind w:left="6090" w:hanging="360"/>
      </w:pPr>
    </w:lvl>
    <w:lvl w:ilvl="7" w:tplc="04150019">
      <w:start w:val="1"/>
      <w:numFmt w:val="lowerLetter"/>
      <w:lvlText w:val="%8."/>
      <w:lvlJc w:val="left"/>
      <w:pPr>
        <w:ind w:left="6810" w:hanging="360"/>
      </w:pPr>
    </w:lvl>
    <w:lvl w:ilvl="8" w:tplc="0415001B">
      <w:start w:val="1"/>
      <w:numFmt w:val="lowerRoman"/>
      <w:lvlText w:val="%9."/>
      <w:lvlJc w:val="right"/>
      <w:pPr>
        <w:ind w:left="7530" w:hanging="180"/>
      </w:pPr>
    </w:lvl>
  </w:abstractNum>
  <w:abstractNum w:abstractNumId="29" w15:restartNumberingAfterBreak="0">
    <w:nsid w:val="42CE086C"/>
    <w:multiLevelType w:val="multilevel"/>
    <w:tmpl w:val="6DD4E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 w15:restartNumberingAfterBreak="0">
    <w:nsid w:val="43636F9E"/>
    <w:multiLevelType w:val="hybridMultilevel"/>
    <w:tmpl w:val="43A6C024"/>
    <w:lvl w:ilvl="0" w:tplc="D38AEDC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3F25699"/>
    <w:multiLevelType w:val="hybridMultilevel"/>
    <w:tmpl w:val="A7EC81D6"/>
    <w:lvl w:ilvl="0" w:tplc="C092591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9D2921E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E699B"/>
    <w:multiLevelType w:val="hybridMultilevel"/>
    <w:tmpl w:val="CBEA5E72"/>
    <w:lvl w:ilvl="0" w:tplc="04150011">
      <w:start w:val="1"/>
      <w:numFmt w:val="decimal"/>
      <w:lvlText w:val="%1)"/>
      <w:lvlJc w:val="left"/>
      <w:pPr>
        <w:ind w:left="10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33" w15:restartNumberingAfterBreak="0">
    <w:nsid w:val="47E01121"/>
    <w:multiLevelType w:val="hybridMultilevel"/>
    <w:tmpl w:val="904AFFE2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4" w15:restartNumberingAfterBreak="0">
    <w:nsid w:val="499F0F15"/>
    <w:multiLevelType w:val="hybridMultilevel"/>
    <w:tmpl w:val="AF421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2D1149"/>
    <w:multiLevelType w:val="hybridMultilevel"/>
    <w:tmpl w:val="CA1E7AD4"/>
    <w:lvl w:ilvl="0" w:tplc="27C04F76">
      <w:start w:val="1"/>
      <w:numFmt w:val="decimal"/>
      <w:lvlText w:val="%1)"/>
      <w:lvlJc w:val="left"/>
      <w:pPr>
        <w:ind w:left="5039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50074B"/>
    <w:multiLevelType w:val="hybridMultilevel"/>
    <w:tmpl w:val="3F54E5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CF011B"/>
    <w:multiLevelType w:val="hybridMultilevel"/>
    <w:tmpl w:val="4B846D48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8" w15:restartNumberingAfterBreak="0">
    <w:nsid w:val="51766C8D"/>
    <w:multiLevelType w:val="hybridMultilevel"/>
    <w:tmpl w:val="C28ACAFA"/>
    <w:lvl w:ilvl="0" w:tplc="005076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DC7964"/>
    <w:multiLevelType w:val="hybridMultilevel"/>
    <w:tmpl w:val="E1948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27745E"/>
    <w:multiLevelType w:val="hybridMultilevel"/>
    <w:tmpl w:val="AFFCCB9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5A681CA6"/>
    <w:multiLevelType w:val="hybridMultilevel"/>
    <w:tmpl w:val="DC647958"/>
    <w:lvl w:ilvl="0" w:tplc="21B8F1CC">
      <w:start w:val="20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2" w15:restartNumberingAfterBreak="0">
    <w:nsid w:val="5B6E5396"/>
    <w:multiLevelType w:val="hybridMultilevel"/>
    <w:tmpl w:val="C114D426"/>
    <w:lvl w:ilvl="0" w:tplc="005076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3E7F13"/>
    <w:multiLevelType w:val="hybridMultilevel"/>
    <w:tmpl w:val="14F08D0C"/>
    <w:lvl w:ilvl="0" w:tplc="E042081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60E17623"/>
    <w:multiLevelType w:val="hybridMultilevel"/>
    <w:tmpl w:val="5AD86BCE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5" w15:restartNumberingAfterBreak="0">
    <w:nsid w:val="61C21B03"/>
    <w:multiLevelType w:val="hybridMultilevel"/>
    <w:tmpl w:val="E9EED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EB3711"/>
    <w:multiLevelType w:val="hybridMultilevel"/>
    <w:tmpl w:val="544EB69C"/>
    <w:lvl w:ilvl="0" w:tplc="04150011">
      <w:start w:val="1"/>
      <w:numFmt w:val="decimal"/>
      <w:lvlText w:val="%1)"/>
      <w:lvlJc w:val="left"/>
      <w:pPr>
        <w:ind w:left="4755" w:hanging="360"/>
      </w:pPr>
    </w:lvl>
    <w:lvl w:ilvl="1" w:tplc="04150019" w:tentative="1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7" w15:restartNumberingAfterBreak="0">
    <w:nsid w:val="633C4E06"/>
    <w:multiLevelType w:val="hybridMultilevel"/>
    <w:tmpl w:val="FE76A938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8" w15:restartNumberingAfterBreak="0">
    <w:nsid w:val="65C05437"/>
    <w:multiLevelType w:val="hybridMultilevel"/>
    <w:tmpl w:val="C4FC85C4"/>
    <w:lvl w:ilvl="0" w:tplc="4BE648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17558C"/>
    <w:multiLevelType w:val="hybridMultilevel"/>
    <w:tmpl w:val="533C80A8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0" w15:restartNumberingAfterBreak="0">
    <w:nsid w:val="66BB567B"/>
    <w:multiLevelType w:val="hybridMultilevel"/>
    <w:tmpl w:val="D52A6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7D939DD"/>
    <w:multiLevelType w:val="hybridMultilevel"/>
    <w:tmpl w:val="F1863C2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52" w15:restartNumberingAfterBreak="0">
    <w:nsid w:val="6A197F39"/>
    <w:multiLevelType w:val="hybridMultilevel"/>
    <w:tmpl w:val="F2E4DF1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7">
      <w:start w:val="1"/>
      <w:numFmt w:val="lowerLetter"/>
      <w:lvlText w:val="%3)"/>
      <w:lvlJc w:val="lef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3" w15:restartNumberingAfterBreak="0">
    <w:nsid w:val="7220112C"/>
    <w:multiLevelType w:val="hybridMultilevel"/>
    <w:tmpl w:val="025E29C6"/>
    <w:lvl w:ilvl="0" w:tplc="005076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16209F"/>
    <w:multiLevelType w:val="hybridMultilevel"/>
    <w:tmpl w:val="32927DCA"/>
    <w:lvl w:ilvl="0" w:tplc="3FA02B8E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77431CE3"/>
    <w:multiLevelType w:val="hybridMultilevel"/>
    <w:tmpl w:val="0172B664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6" w15:restartNumberingAfterBreak="0">
    <w:nsid w:val="78454CC7"/>
    <w:multiLevelType w:val="hybridMultilevel"/>
    <w:tmpl w:val="1FD6D6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9F4616F"/>
    <w:multiLevelType w:val="hybridMultilevel"/>
    <w:tmpl w:val="F7C4A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22"/>
  </w:num>
  <w:num w:numId="4">
    <w:abstractNumId w:val="48"/>
  </w:num>
  <w:num w:numId="5">
    <w:abstractNumId w:val="26"/>
  </w:num>
  <w:num w:numId="6">
    <w:abstractNumId w:val="55"/>
  </w:num>
  <w:num w:numId="7">
    <w:abstractNumId w:val="44"/>
  </w:num>
  <w:num w:numId="8">
    <w:abstractNumId w:val="42"/>
  </w:num>
  <w:num w:numId="9">
    <w:abstractNumId w:val="38"/>
  </w:num>
  <w:num w:numId="10">
    <w:abstractNumId w:val="36"/>
  </w:num>
  <w:num w:numId="11">
    <w:abstractNumId w:val="39"/>
  </w:num>
  <w:num w:numId="12">
    <w:abstractNumId w:val="4"/>
  </w:num>
  <w:num w:numId="13">
    <w:abstractNumId w:val="53"/>
  </w:num>
  <w:num w:numId="1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54"/>
  </w:num>
  <w:num w:numId="24">
    <w:abstractNumId w:val="16"/>
  </w:num>
  <w:num w:numId="25">
    <w:abstractNumId w:val="18"/>
  </w:num>
  <w:num w:numId="26">
    <w:abstractNumId w:val="35"/>
  </w:num>
  <w:num w:numId="27">
    <w:abstractNumId w:val="3"/>
  </w:num>
  <w:num w:numId="28">
    <w:abstractNumId w:val="30"/>
  </w:num>
  <w:num w:numId="29">
    <w:abstractNumId w:val="13"/>
  </w:num>
  <w:num w:numId="30">
    <w:abstractNumId w:val="0"/>
  </w:num>
  <w:num w:numId="31">
    <w:abstractNumId w:val="56"/>
  </w:num>
  <w:num w:numId="32">
    <w:abstractNumId w:val="43"/>
  </w:num>
  <w:num w:numId="33">
    <w:abstractNumId w:val="14"/>
  </w:num>
  <w:num w:numId="34">
    <w:abstractNumId w:val="24"/>
  </w:num>
  <w:num w:numId="35">
    <w:abstractNumId w:val="29"/>
  </w:num>
  <w:num w:numId="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9"/>
  </w:num>
  <w:num w:numId="41">
    <w:abstractNumId w:val="19"/>
  </w:num>
  <w:num w:numId="42">
    <w:abstractNumId w:val="5"/>
  </w:num>
  <w:num w:numId="43">
    <w:abstractNumId w:val="21"/>
  </w:num>
  <w:num w:numId="44">
    <w:abstractNumId w:val="47"/>
  </w:num>
  <w:num w:numId="45">
    <w:abstractNumId w:val="52"/>
  </w:num>
  <w:num w:numId="46">
    <w:abstractNumId w:val="37"/>
  </w:num>
  <w:num w:numId="47">
    <w:abstractNumId w:val="45"/>
  </w:num>
  <w:num w:numId="48">
    <w:abstractNumId w:val="23"/>
  </w:num>
  <w:num w:numId="49">
    <w:abstractNumId w:val="25"/>
  </w:num>
  <w:num w:numId="50">
    <w:abstractNumId w:val="41"/>
  </w:num>
  <w:num w:numId="51">
    <w:abstractNumId w:val="28"/>
  </w:num>
  <w:num w:numId="52">
    <w:abstractNumId w:val="1"/>
  </w:num>
  <w:num w:numId="53">
    <w:abstractNumId w:val="51"/>
  </w:num>
  <w:num w:numId="54">
    <w:abstractNumId w:val="33"/>
  </w:num>
  <w:num w:numId="55">
    <w:abstractNumId w:val="27"/>
  </w:num>
  <w:num w:numId="56">
    <w:abstractNumId w:val="46"/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"/>
  </w:num>
  <w:num w:numId="59">
    <w:abstractNumId w:val="7"/>
  </w:num>
  <w:num w:numId="60">
    <w:abstractNumId w:val="17"/>
  </w:num>
  <w:num w:numId="61">
    <w:abstractNumId w:val="32"/>
  </w:num>
  <w:num w:numId="62">
    <w:abstractNumId w:val="11"/>
  </w:num>
  <w:num w:numId="63">
    <w:abstractNumId w:val="31"/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C8"/>
    <w:rsid w:val="000007DE"/>
    <w:rsid w:val="00004FB2"/>
    <w:rsid w:val="00004FB8"/>
    <w:rsid w:val="000057FD"/>
    <w:rsid w:val="00005C54"/>
    <w:rsid w:val="00006859"/>
    <w:rsid w:val="00006B3D"/>
    <w:rsid w:val="00007945"/>
    <w:rsid w:val="00012F21"/>
    <w:rsid w:val="00013C68"/>
    <w:rsid w:val="000150FC"/>
    <w:rsid w:val="000158FC"/>
    <w:rsid w:val="0001625D"/>
    <w:rsid w:val="00017C86"/>
    <w:rsid w:val="00017E12"/>
    <w:rsid w:val="00020E93"/>
    <w:rsid w:val="000223B0"/>
    <w:rsid w:val="000223E3"/>
    <w:rsid w:val="00025F45"/>
    <w:rsid w:val="00025F56"/>
    <w:rsid w:val="000303E5"/>
    <w:rsid w:val="000318E7"/>
    <w:rsid w:val="000319FF"/>
    <w:rsid w:val="00032BF4"/>
    <w:rsid w:val="00033B0B"/>
    <w:rsid w:val="00033D09"/>
    <w:rsid w:val="00035322"/>
    <w:rsid w:val="00035B07"/>
    <w:rsid w:val="00036967"/>
    <w:rsid w:val="00040FE3"/>
    <w:rsid w:val="00041BDE"/>
    <w:rsid w:val="00041D4F"/>
    <w:rsid w:val="00043432"/>
    <w:rsid w:val="0004369A"/>
    <w:rsid w:val="000439F4"/>
    <w:rsid w:val="00043EA4"/>
    <w:rsid w:val="00045A69"/>
    <w:rsid w:val="000474EF"/>
    <w:rsid w:val="00047C93"/>
    <w:rsid w:val="00047D84"/>
    <w:rsid w:val="0005288D"/>
    <w:rsid w:val="00052F2E"/>
    <w:rsid w:val="00054916"/>
    <w:rsid w:val="00055C5C"/>
    <w:rsid w:val="0005637C"/>
    <w:rsid w:val="000571CD"/>
    <w:rsid w:val="0006016F"/>
    <w:rsid w:val="000630CE"/>
    <w:rsid w:val="000632BB"/>
    <w:rsid w:val="000640EB"/>
    <w:rsid w:val="000713E3"/>
    <w:rsid w:val="000730A6"/>
    <w:rsid w:val="00073CD8"/>
    <w:rsid w:val="0007639B"/>
    <w:rsid w:val="00077047"/>
    <w:rsid w:val="00077213"/>
    <w:rsid w:val="00080AFA"/>
    <w:rsid w:val="00080C64"/>
    <w:rsid w:val="00080EC9"/>
    <w:rsid w:val="0008191A"/>
    <w:rsid w:val="00081A39"/>
    <w:rsid w:val="000859F5"/>
    <w:rsid w:val="00086ECA"/>
    <w:rsid w:val="00090598"/>
    <w:rsid w:val="00090D3E"/>
    <w:rsid w:val="000914D0"/>
    <w:rsid w:val="00091699"/>
    <w:rsid w:val="00091AAD"/>
    <w:rsid w:val="000928C3"/>
    <w:rsid w:val="00093233"/>
    <w:rsid w:val="000937DA"/>
    <w:rsid w:val="0009522C"/>
    <w:rsid w:val="00095620"/>
    <w:rsid w:val="00097ECF"/>
    <w:rsid w:val="000A0D6A"/>
    <w:rsid w:val="000A12AD"/>
    <w:rsid w:val="000A2DBE"/>
    <w:rsid w:val="000A4565"/>
    <w:rsid w:val="000A4ADC"/>
    <w:rsid w:val="000A4FEA"/>
    <w:rsid w:val="000A5FFD"/>
    <w:rsid w:val="000A62DC"/>
    <w:rsid w:val="000B0221"/>
    <w:rsid w:val="000B0B7C"/>
    <w:rsid w:val="000B1C6D"/>
    <w:rsid w:val="000B1DCC"/>
    <w:rsid w:val="000B2E6C"/>
    <w:rsid w:val="000B660F"/>
    <w:rsid w:val="000B7518"/>
    <w:rsid w:val="000C34AA"/>
    <w:rsid w:val="000D0DE5"/>
    <w:rsid w:val="000D105F"/>
    <w:rsid w:val="000D1848"/>
    <w:rsid w:val="000D4100"/>
    <w:rsid w:val="000D421E"/>
    <w:rsid w:val="000D4223"/>
    <w:rsid w:val="000D6136"/>
    <w:rsid w:val="000D7D0E"/>
    <w:rsid w:val="000E0899"/>
    <w:rsid w:val="000E09DC"/>
    <w:rsid w:val="000E1F21"/>
    <w:rsid w:val="000E3E3F"/>
    <w:rsid w:val="000E5498"/>
    <w:rsid w:val="000E6052"/>
    <w:rsid w:val="000E6231"/>
    <w:rsid w:val="000E6CDA"/>
    <w:rsid w:val="000E767D"/>
    <w:rsid w:val="000F09A3"/>
    <w:rsid w:val="000F41F3"/>
    <w:rsid w:val="000F5964"/>
    <w:rsid w:val="000F5E83"/>
    <w:rsid w:val="00100DF6"/>
    <w:rsid w:val="00103730"/>
    <w:rsid w:val="00103ACD"/>
    <w:rsid w:val="00106084"/>
    <w:rsid w:val="00106F19"/>
    <w:rsid w:val="00106F8F"/>
    <w:rsid w:val="00107289"/>
    <w:rsid w:val="001072D7"/>
    <w:rsid w:val="001076E9"/>
    <w:rsid w:val="001116B1"/>
    <w:rsid w:val="0011222E"/>
    <w:rsid w:val="0011229F"/>
    <w:rsid w:val="00117D64"/>
    <w:rsid w:val="0012268B"/>
    <w:rsid w:val="00122F87"/>
    <w:rsid w:val="00123435"/>
    <w:rsid w:val="00125128"/>
    <w:rsid w:val="001258F5"/>
    <w:rsid w:val="00130E4F"/>
    <w:rsid w:val="00132E6C"/>
    <w:rsid w:val="0013411C"/>
    <w:rsid w:val="00135B49"/>
    <w:rsid w:val="00136BA8"/>
    <w:rsid w:val="00136E4C"/>
    <w:rsid w:val="00140043"/>
    <w:rsid w:val="001407DA"/>
    <w:rsid w:val="00145D2A"/>
    <w:rsid w:val="00154005"/>
    <w:rsid w:val="0015422C"/>
    <w:rsid w:val="00160DD6"/>
    <w:rsid w:val="001624B2"/>
    <w:rsid w:val="0016413E"/>
    <w:rsid w:val="001641C6"/>
    <w:rsid w:val="00164762"/>
    <w:rsid w:val="00164A1F"/>
    <w:rsid w:val="001655C4"/>
    <w:rsid w:val="00170B81"/>
    <w:rsid w:val="0017112C"/>
    <w:rsid w:val="00171D0A"/>
    <w:rsid w:val="00173C2E"/>
    <w:rsid w:val="00174A97"/>
    <w:rsid w:val="00175D56"/>
    <w:rsid w:val="0017770C"/>
    <w:rsid w:val="00183D1D"/>
    <w:rsid w:val="00183E15"/>
    <w:rsid w:val="00184D01"/>
    <w:rsid w:val="00185AAA"/>
    <w:rsid w:val="00190372"/>
    <w:rsid w:val="001911D5"/>
    <w:rsid w:val="0019156B"/>
    <w:rsid w:val="00194497"/>
    <w:rsid w:val="00194C72"/>
    <w:rsid w:val="0019663F"/>
    <w:rsid w:val="00197582"/>
    <w:rsid w:val="001A0A67"/>
    <w:rsid w:val="001A2575"/>
    <w:rsid w:val="001A2EA9"/>
    <w:rsid w:val="001A37B1"/>
    <w:rsid w:val="001A4561"/>
    <w:rsid w:val="001A45B1"/>
    <w:rsid w:val="001A52E1"/>
    <w:rsid w:val="001A5638"/>
    <w:rsid w:val="001A59AD"/>
    <w:rsid w:val="001A7E43"/>
    <w:rsid w:val="001B159D"/>
    <w:rsid w:val="001B2F6D"/>
    <w:rsid w:val="001B4128"/>
    <w:rsid w:val="001B4F97"/>
    <w:rsid w:val="001B64F0"/>
    <w:rsid w:val="001C16F6"/>
    <w:rsid w:val="001C249D"/>
    <w:rsid w:val="001C3937"/>
    <w:rsid w:val="001C3ED9"/>
    <w:rsid w:val="001C55BC"/>
    <w:rsid w:val="001C6696"/>
    <w:rsid w:val="001C6E4B"/>
    <w:rsid w:val="001C76ED"/>
    <w:rsid w:val="001D1B36"/>
    <w:rsid w:val="001D1EBE"/>
    <w:rsid w:val="001D4336"/>
    <w:rsid w:val="001D440D"/>
    <w:rsid w:val="001D46CB"/>
    <w:rsid w:val="001D5587"/>
    <w:rsid w:val="001D5F6D"/>
    <w:rsid w:val="001D6029"/>
    <w:rsid w:val="001D79D4"/>
    <w:rsid w:val="001D7FAA"/>
    <w:rsid w:val="001E07DF"/>
    <w:rsid w:val="001E123E"/>
    <w:rsid w:val="001E1857"/>
    <w:rsid w:val="001E2605"/>
    <w:rsid w:val="001E338C"/>
    <w:rsid w:val="001E42BD"/>
    <w:rsid w:val="001E56B7"/>
    <w:rsid w:val="001E75CB"/>
    <w:rsid w:val="001E795D"/>
    <w:rsid w:val="001E7FB3"/>
    <w:rsid w:val="001F4121"/>
    <w:rsid w:val="001F47A5"/>
    <w:rsid w:val="001F4EBD"/>
    <w:rsid w:val="001F7EC6"/>
    <w:rsid w:val="002008DE"/>
    <w:rsid w:val="00203284"/>
    <w:rsid w:val="00204938"/>
    <w:rsid w:val="002057A7"/>
    <w:rsid w:val="00206C01"/>
    <w:rsid w:val="00206CEB"/>
    <w:rsid w:val="002070B7"/>
    <w:rsid w:val="00211528"/>
    <w:rsid w:val="0021161B"/>
    <w:rsid w:val="00212180"/>
    <w:rsid w:val="002122EB"/>
    <w:rsid w:val="002136D3"/>
    <w:rsid w:val="00214862"/>
    <w:rsid w:val="00215B2B"/>
    <w:rsid w:val="002174EB"/>
    <w:rsid w:val="00217C9D"/>
    <w:rsid w:val="00220BC0"/>
    <w:rsid w:val="00225605"/>
    <w:rsid w:val="00227458"/>
    <w:rsid w:val="00230D66"/>
    <w:rsid w:val="002313D4"/>
    <w:rsid w:val="00233150"/>
    <w:rsid w:val="00241D6C"/>
    <w:rsid w:val="00244458"/>
    <w:rsid w:val="00247D72"/>
    <w:rsid w:val="00247DD4"/>
    <w:rsid w:val="0025046D"/>
    <w:rsid w:val="00252A31"/>
    <w:rsid w:val="002549FB"/>
    <w:rsid w:val="00254FF5"/>
    <w:rsid w:val="002552D2"/>
    <w:rsid w:val="00255389"/>
    <w:rsid w:val="00256343"/>
    <w:rsid w:val="00257DFB"/>
    <w:rsid w:val="002609E3"/>
    <w:rsid w:val="00260E91"/>
    <w:rsid w:val="00262D8C"/>
    <w:rsid w:val="002630D4"/>
    <w:rsid w:val="0026466A"/>
    <w:rsid w:val="00264840"/>
    <w:rsid w:val="00266EF4"/>
    <w:rsid w:val="0027063F"/>
    <w:rsid w:val="002720F0"/>
    <w:rsid w:val="00273BE6"/>
    <w:rsid w:val="00275ABA"/>
    <w:rsid w:val="002777C8"/>
    <w:rsid w:val="00281261"/>
    <w:rsid w:val="0028352F"/>
    <w:rsid w:val="002841E4"/>
    <w:rsid w:val="0028523F"/>
    <w:rsid w:val="0028622D"/>
    <w:rsid w:val="00287446"/>
    <w:rsid w:val="002903C6"/>
    <w:rsid w:val="00296621"/>
    <w:rsid w:val="002973C6"/>
    <w:rsid w:val="00297655"/>
    <w:rsid w:val="002A01EB"/>
    <w:rsid w:val="002A04B6"/>
    <w:rsid w:val="002A13E3"/>
    <w:rsid w:val="002A36B7"/>
    <w:rsid w:val="002A41FA"/>
    <w:rsid w:val="002A519A"/>
    <w:rsid w:val="002A6BA6"/>
    <w:rsid w:val="002A6C19"/>
    <w:rsid w:val="002A7223"/>
    <w:rsid w:val="002B1D1D"/>
    <w:rsid w:val="002B2521"/>
    <w:rsid w:val="002B2C73"/>
    <w:rsid w:val="002B501C"/>
    <w:rsid w:val="002B771F"/>
    <w:rsid w:val="002C106A"/>
    <w:rsid w:val="002C4294"/>
    <w:rsid w:val="002C7D40"/>
    <w:rsid w:val="002D36E1"/>
    <w:rsid w:val="002D40F9"/>
    <w:rsid w:val="002D5644"/>
    <w:rsid w:val="002D5AB8"/>
    <w:rsid w:val="002E0549"/>
    <w:rsid w:val="002E067F"/>
    <w:rsid w:val="002E0901"/>
    <w:rsid w:val="002E2014"/>
    <w:rsid w:val="002E2109"/>
    <w:rsid w:val="002E280E"/>
    <w:rsid w:val="002E3E14"/>
    <w:rsid w:val="002E4228"/>
    <w:rsid w:val="002E4426"/>
    <w:rsid w:val="002F0B3A"/>
    <w:rsid w:val="002F10FB"/>
    <w:rsid w:val="002F1CD9"/>
    <w:rsid w:val="002F31B3"/>
    <w:rsid w:val="002F4781"/>
    <w:rsid w:val="002F5C4D"/>
    <w:rsid w:val="0030375B"/>
    <w:rsid w:val="003037F0"/>
    <w:rsid w:val="00303FAC"/>
    <w:rsid w:val="00306B73"/>
    <w:rsid w:val="00310F51"/>
    <w:rsid w:val="0031145D"/>
    <w:rsid w:val="00314DB0"/>
    <w:rsid w:val="00316F10"/>
    <w:rsid w:val="00317064"/>
    <w:rsid w:val="00317F34"/>
    <w:rsid w:val="0032451B"/>
    <w:rsid w:val="00326472"/>
    <w:rsid w:val="003264DA"/>
    <w:rsid w:val="00326751"/>
    <w:rsid w:val="00331356"/>
    <w:rsid w:val="00333855"/>
    <w:rsid w:val="003345AC"/>
    <w:rsid w:val="00335289"/>
    <w:rsid w:val="0033541B"/>
    <w:rsid w:val="00336859"/>
    <w:rsid w:val="00337DD4"/>
    <w:rsid w:val="0034093F"/>
    <w:rsid w:val="0034210D"/>
    <w:rsid w:val="0034296B"/>
    <w:rsid w:val="0034347B"/>
    <w:rsid w:val="00343B1F"/>
    <w:rsid w:val="00345D93"/>
    <w:rsid w:val="00345FB1"/>
    <w:rsid w:val="003507E1"/>
    <w:rsid w:val="00350C3A"/>
    <w:rsid w:val="003526AD"/>
    <w:rsid w:val="003546FC"/>
    <w:rsid w:val="0035508F"/>
    <w:rsid w:val="00356A51"/>
    <w:rsid w:val="0036192E"/>
    <w:rsid w:val="00361E91"/>
    <w:rsid w:val="00363021"/>
    <w:rsid w:val="00363116"/>
    <w:rsid w:val="00363F6B"/>
    <w:rsid w:val="0036412B"/>
    <w:rsid w:val="00367204"/>
    <w:rsid w:val="00370F8E"/>
    <w:rsid w:val="00375369"/>
    <w:rsid w:val="00384A93"/>
    <w:rsid w:val="00384ACD"/>
    <w:rsid w:val="00385A89"/>
    <w:rsid w:val="0038623B"/>
    <w:rsid w:val="0039101A"/>
    <w:rsid w:val="003924AA"/>
    <w:rsid w:val="00392CE6"/>
    <w:rsid w:val="00394045"/>
    <w:rsid w:val="00394D2D"/>
    <w:rsid w:val="00395C62"/>
    <w:rsid w:val="0039680F"/>
    <w:rsid w:val="003A06F1"/>
    <w:rsid w:val="003A0B6C"/>
    <w:rsid w:val="003A296C"/>
    <w:rsid w:val="003A29A9"/>
    <w:rsid w:val="003A3D8E"/>
    <w:rsid w:val="003A4A81"/>
    <w:rsid w:val="003A4B70"/>
    <w:rsid w:val="003A6CC5"/>
    <w:rsid w:val="003B0962"/>
    <w:rsid w:val="003B25BF"/>
    <w:rsid w:val="003B300D"/>
    <w:rsid w:val="003B3D1D"/>
    <w:rsid w:val="003B3ED2"/>
    <w:rsid w:val="003B57FF"/>
    <w:rsid w:val="003B6719"/>
    <w:rsid w:val="003B6AF4"/>
    <w:rsid w:val="003B6FBD"/>
    <w:rsid w:val="003B7318"/>
    <w:rsid w:val="003B7897"/>
    <w:rsid w:val="003C1796"/>
    <w:rsid w:val="003C1C79"/>
    <w:rsid w:val="003C3772"/>
    <w:rsid w:val="003C3B9F"/>
    <w:rsid w:val="003C6E93"/>
    <w:rsid w:val="003C72EE"/>
    <w:rsid w:val="003D0735"/>
    <w:rsid w:val="003D1650"/>
    <w:rsid w:val="003D16C8"/>
    <w:rsid w:val="003D263F"/>
    <w:rsid w:val="003D5E99"/>
    <w:rsid w:val="003D6CDB"/>
    <w:rsid w:val="003D7050"/>
    <w:rsid w:val="003D75CD"/>
    <w:rsid w:val="003E1B4F"/>
    <w:rsid w:val="003E63D3"/>
    <w:rsid w:val="003E6945"/>
    <w:rsid w:val="003F12A7"/>
    <w:rsid w:val="003F1ADD"/>
    <w:rsid w:val="003F24B8"/>
    <w:rsid w:val="003F2B3A"/>
    <w:rsid w:val="003F2BEC"/>
    <w:rsid w:val="003F30ED"/>
    <w:rsid w:val="003F38CB"/>
    <w:rsid w:val="003F390D"/>
    <w:rsid w:val="003F4ADF"/>
    <w:rsid w:val="003F5623"/>
    <w:rsid w:val="00400BB5"/>
    <w:rsid w:val="0040373C"/>
    <w:rsid w:val="00405FF0"/>
    <w:rsid w:val="00407333"/>
    <w:rsid w:val="00410435"/>
    <w:rsid w:val="00410D74"/>
    <w:rsid w:val="00411004"/>
    <w:rsid w:val="00411C48"/>
    <w:rsid w:val="00412124"/>
    <w:rsid w:val="00412AF5"/>
    <w:rsid w:val="00414F1A"/>
    <w:rsid w:val="004152B6"/>
    <w:rsid w:val="004163DB"/>
    <w:rsid w:val="004164EB"/>
    <w:rsid w:val="0042025B"/>
    <w:rsid w:val="00422099"/>
    <w:rsid w:val="004240BF"/>
    <w:rsid w:val="004242EC"/>
    <w:rsid w:val="00424AD4"/>
    <w:rsid w:val="00425C87"/>
    <w:rsid w:val="0042690B"/>
    <w:rsid w:val="0043044D"/>
    <w:rsid w:val="00430F82"/>
    <w:rsid w:val="00431096"/>
    <w:rsid w:val="004312EC"/>
    <w:rsid w:val="004330A0"/>
    <w:rsid w:val="00433AD2"/>
    <w:rsid w:val="00434884"/>
    <w:rsid w:val="004354DE"/>
    <w:rsid w:val="00435B31"/>
    <w:rsid w:val="00436758"/>
    <w:rsid w:val="0043680F"/>
    <w:rsid w:val="00436E3C"/>
    <w:rsid w:val="00440E45"/>
    <w:rsid w:val="00441F2F"/>
    <w:rsid w:val="00442372"/>
    <w:rsid w:val="00442AA6"/>
    <w:rsid w:val="00442FE7"/>
    <w:rsid w:val="004446A2"/>
    <w:rsid w:val="0044553B"/>
    <w:rsid w:val="004513FA"/>
    <w:rsid w:val="00451ABB"/>
    <w:rsid w:val="004539DE"/>
    <w:rsid w:val="004556AE"/>
    <w:rsid w:val="00455F82"/>
    <w:rsid w:val="00455FDE"/>
    <w:rsid w:val="0045742E"/>
    <w:rsid w:val="00457598"/>
    <w:rsid w:val="004642C4"/>
    <w:rsid w:val="00465ED1"/>
    <w:rsid w:val="0046641A"/>
    <w:rsid w:val="004673BC"/>
    <w:rsid w:val="00472A62"/>
    <w:rsid w:val="00473416"/>
    <w:rsid w:val="00473708"/>
    <w:rsid w:val="00473734"/>
    <w:rsid w:val="00474026"/>
    <w:rsid w:val="00477521"/>
    <w:rsid w:val="0048169A"/>
    <w:rsid w:val="00481B34"/>
    <w:rsid w:val="004834C2"/>
    <w:rsid w:val="00483F30"/>
    <w:rsid w:val="00483F8B"/>
    <w:rsid w:val="0048400E"/>
    <w:rsid w:val="00484629"/>
    <w:rsid w:val="00484D8A"/>
    <w:rsid w:val="004862D4"/>
    <w:rsid w:val="004865C8"/>
    <w:rsid w:val="00486D5E"/>
    <w:rsid w:val="00490D4E"/>
    <w:rsid w:val="00491EE5"/>
    <w:rsid w:val="00494AF3"/>
    <w:rsid w:val="00497496"/>
    <w:rsid w:val="004A09AF"/>
    <w:rsid w:val="004A27D1"/>
    <w:rsid w:val="004A3DC3"/>
    <w:rsid w:val="004A4D1B"/>
    <w:rsid w:val="004A5A05"/>
    <w:rsid w:val="004B1741"/>
    <w:rsid w:val="004B2F94"/>
    <w:rsid w:val="004B4106"/>
    <w:rsid w:val="004B4232"/>
    <w:rsid w:val="004B532E"/>
    <w:rsid w:val="004B7044"/>
    <w:rsid w:val="004B7B4D"/>
    <w:rsid w:val="004B7E59"/>
    <w:rsid w:val="004C2C3A"/>
    <w:rsid w:val="004C437B"/>
    <w:rsid w:val="004C4FF6"/>
    <w:rsid w:val="004C690D"/>
    <w:rsid w:val="004C6CC8"/>
    <w:rsid w:val="004D207B"/>
    <w:rsid w:val="004D28D1"/>
    <w:rsid w:val="004D3134"/>
    <w:rsid w:val="004D38CE"/>
    <w:rsid w:val="004D563C"/>
    <w:rsid w:val="004D58D3"/>
    <w:rsid w:val="004D5D67"/>
    <w:rsid w:val="004D694F"/>
    <w:rsid w:val="004D7190"/>
    <w:rsid w:val="004E01E5"/>
    <w:rsid w:val="004E172E"/>
    <w:rsid w:val="004E2B1E"/>
    <w:rsid w:val="004E5986"/>
    <w:rsid w:val="004E79B4"/>
    <w:rsid w:val="004F01FE"/>
    <w:rsid w:val="004F028B"/>
    <w:rsid w:val="004F4E7D"/>
    <w:rsid w:val="004F63C7"/>
    <w:rsid w:val="004F69E7"/>
    <w:rsid w:val="004F7023"/>
    <w:rsid w:val="004F7213"/>
    <w:rsid w:val="004F79B0"/>
    <w:rsid w:val="00500D5F"/>
    <w:rsid w:val="00501E29"/>
    <w:rsid w:val="00503345"/>
    <w:rsid w:val="0050521A"/>
    <w:rsid w:val="005064F1"/>
    <w:rsid w:val="0050787C"/>
    <w:rsid w:val="00507A61"/>
    <w:rsid w:val="00507A6C"/>
    <w:rsid w:val="00514887"/>
    <w:rsid w:val="00516DDB"/>
    <w:rsid w:val="00521552"/>
    <w:rsid w:val="00522F90"/>
    <w:rsid w:val="00525915"/>
    <w:rsid w:val="0052640B"/>
    <w:rsid w:val="005264E2"/>
    <w:rsid w:val="005269D0"/>
    <w:rsid w:val="005272A1"/>
    <w:rsid w:val="00527943"/>
    <w:rsid w:val="00527F7E"/>
    <w:rsid w:val="00530C3F"/>
    <w:rsid w:val="00532986"/>
    <w:rsid w:val="00532A04"/>
    <w:rsid w:val="00532D48"/>
    <w:rsid w:val="005452D9"/>
    <w:rsid w:val="0054558F"/>
    <w:rsid w:val="00545CB1"/>
    <w:rsid w:val="0054673F"/>
    <w:rsid w:val="0055036C"/>
    <w:rsid w:val="00551673"/>
    <w:rsid w:val="00553C87"/>
    <w:rsid w:val="00553E8E"/>
    <w:rsid w:val="00561C4E"/>
    <w:rsid w:val="00563D6B"/>
    <w:rsid w:val="00564F5F"/>
    <w:rsid w:val="00565F71"/>
    <w:rsid w:val="0056686B"/>
    <w:rsid w:val="00567159"/>
    <w:rsid w:val="00571A59"/>
    <w:rsid w:val="00572AD0"/>
    <w:rsid w:val="00574067"/>
    <w:rsid w:val="005748D2"/>
    <w:rsid w:val="005776F4"/>
    <w:rsid w:val="005815AC"/>
    <w:rsid w:val="00581E89"/>
    <w:rsid w:val="0058238F"/>
    <w:rsid w:val="005828BB"/>
    <w:rsid w:val="00583270"/>
    <w:rsid w:val="00583F42"/>
    <w:rsid w:val="005848A2"/>
    <w:rsid w:val="0058771A"/>
    <w:rsid w:val="00587F85"/>
    <w:rsid w:val="00591D57"/>
    <w:rsid w:val="005925F6"/>
    <w:rsid w:val="00594E3B"/>
    <w:rsid w:val="0059634D"/>
    <w:rsid w:val="005975C1"/>
    <w:rsid w:val="005A3CA8"/>
    <w:rsid w:val="005A4982"/>
    <w:rsid w:val="005A5B3B"/>
    <w:rsid w:val="005A797B"/>
    <w:rsid w:val="005B2D6A"/>
    <w:rsid w:val="005B39FE"/>
    <w:rsid w:val="005B798C"/>
    <w:rsid w:val="005C154C"/>
    <w:rsid w:val="005C2C05"/>
    <w:rsid w:val="005C3EDE"/>
    <w:rsid w:val="005C6AC9"/>
    <w:rsid w:val="005D0542"/>
    <w:rsid w:val="005D06B0"/>
    <w:rsid w:val="005D086E"/>
    <w:rsid w:val="005D0DBE"/>
    <w:rsid w:val="005D14C8"/>
    <w:rsid w:val="005D15BB"/>
    <w:rsid w:val="005D2191"/>
    <w:rsid w:val="005D45E2"/>
    <w:rsid w:val="005D69D1"/>
    <w:rsid w:val="005E0D0A"/>
    <w:rsid w:val="005E101B"/>
    <w:rsid w:val="005E1B0D"/>
    <w:rsid w:val="005E27F0"/>
    <w:rsid w:val="005E2F4D"/>
    <w:rsid w:val="005E4657"/>
    <w:rsid w:val="005E4D91"/>
    <w:rsid w:val="005E5C02"/>
    <w:rsid w:val="005E61DE"/>
    <w:rsid w:val="005F0627"/>
    <w:rsid w:val="005F1B6D"/>
    <w:rsid w:val="005F418A"/>
    <w:rsid w:val="00600269"/>
    <w:rsid w:val="00601291"/>
    <w:rsid w:val="006021CF"/>
    <w:rsid w:val="00604713"/>
    <w:rsid w:val="00604EF0"/>
    <w:rsid w:val="00604F9D"/>
    <w:rsid w:val="00606E50"/>
    <w:rsid w:val="0061178A"/>
    <w:rsid w:val="00612FD3"/>
    <w:rsid w:val="00613937"/>
    <w:rsid w:val="00614B30"/>
    <w:rsid w:val="00614F93"/>
    <w:rsid w:val="00615878"/>
    <w:rsid w:val="006159B8"/>
    <w:rsid w:val="0062323F"/>
    <w:rsid w:val="00623E6C"/>
    <w:rsid w:val="006241E8"/>
    <w:rsid w:val="0062595C"/>
    <w:rsid w:val="00625B9B"/>
    <w:rsid w:val="006262D8"/>
    <w:rsid w:val="006262E2"/>
    <w:rsid w:val="006356B5"/>
    <w:rsid w:val="00635EC3"/>
    <w:rsid w:val="00636B25"/>
    <w:rsid w:val="00636CD5"/>
    <w:rsid w:val="00640623"/>
    <w:rsid w:val="0064196F"/>
    <w:rsid w:val="006430DE"/>
    <w:rsid w:val="006431F2"/>
    <w:rsid w:val="0064342A"/>
    <w:rsid w:val="006434C6"/>
    <w:rsid w:val="00644F2B"/>
    <w:rsid w:val="006452B0"/>
    <w:rsid w:val="00646E29"/>
    <w:rsid w:val="0065141A"/>
    <w:rsid w:val="00652F8B"/>
    <w:rsid w:val="0065584B"/>
    <w:rsid w:val="00660EF9"/>
    <w:rsid w:val="00663C69"/>
    <w:rsid w:val="006640C8"/>
    <w:rsid w:val="006649B3"/>
    <w:rsid w:val="006656B2"/>
    <w:rsid w:val="00665DA1"/>
    <w:rsid w:val="00670CFA"/>
    <w:rsid w:val="00670E2D"/>
    <w:rsid w:val="006711C5"/>
    <w:rsid w:val="00672EDA"/>
    <w:rsid w:val="00681100"/>
    <w:rsid w:val="00681381"/>
    <w:rsid w:val="00681894"/>
    <w:rsid w:val="00681D8E"/>
    <w:rsid w:val="00684096"/>
    <w:rsid w:val="00686090"/>
    <w:rsid w:val="0068762E"/>
    <w:rsid w:val="006908D8"/>
    <w:rsid w:val="00690EB3"/>
    <w:rsid w:val="0069186E"/>
    <w:rsid w:val="00695049"/>
    <w:rsid w:val="00695C11"/>
    <w:rsid w:val="00696E1C"/>
    <w:rsid w:val="006A32BC"/>
    <w:rsid w:val="006A37D8"/>
    <w:rsid w:val="006A53F0"/>
    <w:rsid w:val="006A5E52"/>
    <w:rsid w:val="006A669C"/>
    <w:rsid w:val="006A6C70"/>
    <w:rsid w:val="006B0248"/>
    <w:rsid w:val="006B054E"/>
    <w:rsid w:val="006B0B86"/>
    <w:rsid w:val="006B10F6"/>
    <w:rsid w:val="006B28B4"/>
    <w:rsid w:val="006B2987"/>
    <w:rsid w:val="006B3E28"/>
    <w:rsid w:val="006B41CF"/>
    <w:rsid w:val="006B4F0C"/>
    <w:rsid w:val="006C15DE"/>
    <w:rsid w:val="006C3F86"/>
    <w:rsid w:val="006C4275"/>
    <w:rsid w:val="006C6479"/>
    <w:rsid w:val="006C6759"/>
    <w:rsid w:val="006C6C1E"/>
    <w:rsid w:val="006D0B76"/>
    <w:rsid w:val="006D4314"/>
    <w:rsid w:val="006D61FB"/>
    <w:rsid w:val="006E0139"/>
    <w:rsid w:val="006E16F5"/>
    <w:rsid w:val="006E1811"/>
    <w:rsid w:val="006E3D68"/>
    <w:rsid w:val="006E572D"/>
    <w:rsid w:val="006E591F"/>
    <w:rsid w:val="006F139A"/>
    <w:rsid w:val="006F59E2"/>
    <w:rsid w:val="006F702C"/>
    <w:rsid w:val="006F70F6"/>
    <w:rsid w:val="00701332"/>
    <w:rsid w:val="007056B3"/>
    <w:rsid w:val="00706042"/>
    <w:rsid w:val="00707EF0"/>
    <w:rsid w:val="00707F58"/>
    <w:rsid w:val="0071506A"/>
    <w:rsid w:val="007162B0"/>
    <w:rsid w:val="00716D34"/>
    <w:rsid w:val="00717011"/>
    <w:rsid w:val="0071704F"/>
    <w:rsid w:val="0071750A"/>
    <w:rsid w:val="00717E6B"/>
    <w:rsid w:val="00721B3E"/>
    <w:rsid w:val="007226DE"/>
    <w:rsid w:val="00722B31"/>
    <w:rsid w:val="007234D2"/>
    <w:rsid w:val="00724414"/>
    <w:rsid w:val="0072477A"/>
    <w:rsid w:val="00725C79"/>
    <w:rsid w:val="00725D7F"/>
    <w:rsid w:val="007332F6"/>
    <w:rsid w:val="0073345B"/>
    <w:rsid w:val="00734139"/>
    <w:rsid w:val="00734382"/>
    <w:rsid w:val="00734951"/>
    <w:rsid w:val="00734FE3"/>
    <w:rsid w:val="00736FE0"/>
    <w:rsid w:val="00745442"/>
    <w:rsid w:val="00745CC8"/>
    <w:rsid w:val="00745D50"/>
    <w:rsid w:val="00747468"/>
    <w:rsid w:val="007475B5"/>
    <w:rsid w:val="00751519"/>
    <w:rsid w:val="00751805"/>
    <w:rsid w:val="00752EB5"/>
    <w:rsid w:val="007531F3"/>
    <w:rsid w:val="00754327"/>
    <w:rsid w:val="007547AF"/>
    <w:rsid w:val="007566D6"/>
    <w:rsid w:val="00757C92"/>
    <w:rsid w:val="007619F5"/>
    <w:rsid w:val="007668BF"/>
    <w:rsid w:val="00767969"/>
    <w:rsid w:val="00775DCE"/>
    <w:rsid w:val="00776422"/>
    <w:rsid w:val="007828D0"/>
    <w:rsid w:val="007833C8"/>
    <w:rsid w:val="007849AA"/>
    <w:rsid w:val="00785E42"/>
    <w:rsid w:val="00786614"/>
    <w:rsid w:val="00786961"/>
    <w:rsid w:val="00787BF8"/>
    <w:rsid w:val="00791330"/>
    <w:rsid w:val="007932F0"/>
    <w:rsid w:val="00795DC0"/>
    <w:rsid w:val="00797539"/>
    <w:rsid w:val="007A0C6E"/>
    <w:rsid w:val="007A0E78"/>
    <w:rsid w:val="007A2A19"/>
    <w:rsid w:val="007A40D7"/>
    <w:rsid w:val="007A641D"/>
    <w:rsid w:val="007A7506"/>
    <w:rsid w:val="007A7A9D"/>
    <w:rsid w:val="007B0F9D"/>
    <w:rsid w:val="007B21A0"/>
    <w:rsid w:val="007B2CB5"/>
    <w:rsid w:val="007B501A"/>
    <w:rsid w:val="007B5855"/>
    <w:rsid w:val="007C04B0"/>
    <w:rsid w:val="007C09DA"/>
    <w:rsid w:val="007C1B93"/>
    <w:rsid w:val="007C1F91"/>
    <w:rsid w:val="007C42C9"/>
    <w:rsid w:val="007C4B13"/>
    <w:rsid w:val="007C50F5"/>
    <w:rsid w:val="007C665C"/>
    <w:rsid w:val="007D24AE"/>
    <w:rsid w:val="007D3F07"/>
    <w:rsid w:val="007D43CA"/>
    <w:rsid w:val="007D592C"/>
    <w:rsid w:val="007D6346"/>
    <w:rsid w:val="007D6441"/>
    <w:rsid w:val="007D6A16"/>
    <w:rsid w:val="007D6A87"/>
    <w:rsid w:val="007E194B"/>
    <w:rsid w:val="007E2F39"/>
    <w:rsid w:val="007F128B"/>
    <w:rsid w:val="007F26EF"/>
    <w:rsid w:val="007F4208"/>
    <w:rsid w:val="007F591F"/>
    <w:rsid w:val="007F71DD"/>
    <w:rsid w:val="007F782C"/>
    <w:rsid w:val="008006AE"/>
    <w:rsid w:val="0080166B"/>
    <w:rsid w:val="008024F8"/>
    <w:rsid w:val="00802C96"/>
    <w:rsid w:val="00804CD6"/>
    <w:rsid w:val="00806DF5"/>
    <w:rsid w:val="00806E90"/>
    <w:rsid w:val="00807C15"/>
    <w:rsid w:val="00810FF9"/>
    <w:rsid w:val="00811D53"/>
    <w:rsid w:val="0081246B"/>
    <w:rsid w:val="00813435"/>
    <w:rsid w:val="00816183"/>
    <w:rsid w:val="008167BA"/>
    <w:rsid w:val="00816D95"/>
    <w:rsid w:val="008179F4"/>
    <w:rsid w:val="00820E63"/>
    <w:rsid w:val="00824622"/>
    <w:rsid w:val="00824678"/>
    <w:rsid w:val="00825871"/>
    <w:rsid w:val="00826756"/>
    <w:rsid w:val="0082708F"/>
    <w:rsid w:val="00832DA0"/>
    <w:rsid w:val="00833B07"/>
    <w:rsid w:val="008348DF"/>
    <w:rsid w:val="00836ACB"/>
    <w:rsid w:val="008406A5"/>
    <w:rsid w:val="00843279"/>
    <w:rsid w:val="00843509"/>
    <w:rsid w:val="00844B85"/>
    <w:rsid w:val="008456C7"/>
    <w:rsid w:val="00845A69"/>
    <w:rsid w:val="00846536"/>
    <w:rsid w:val="00846DE1"/>
    <w:rsid w:val="00851A4B"/>
    <w:rsid w:val="008530ED"/>
    <w:rsid w:val="00853614"/>
    <w:rsid w:val="00854C0C"/>
    <w:rsid w:val="00855F43"/>
    <w:rsid w:val="00857535"/>
    <w:rsid w:val="00857C5F"/>
    <w:rsid w:val="0086063F"/>
    <w:rsid w:val="00860ADD"/>
    <w:rsid w:val="00860BBF"/>
    <w:rsid w:val="00860C87"/>
    <w:rsid w:val="00861734"/>
    <w:rsid w:val="00862F20"/>
    <w:rsid w:val="00865458"/>
    <w:rsid w:val="00866C93"/>
    <w:rsid w:val="0086773B"/>
    <w:rsid w:val="00872762"/>
    <w:rsid w:val="008728A2"/>
    <w:rsid w:val="00873F6A"/>
    <w:rsid w:val="00874E7C"/>
    <w:rsid w:val="008755D6"/>
    <w:rsid w:val="00876AEC"/>
    <w:rsid w:val="00881FD0"/>
    <w:rsid w:val="008829E0"/>
    <w:rsid w:val="00886907"/>
    <w:rsid w:val="00886B8D"/>
    <w:rsid w:val="00886DE6"/>
    <w:rsid w:val="00892A7A"/>
    <w:rsid w:val="00893516"/>
    <w:rsid w:val="00894882"/>
    <w:rsid w:val="00895401"/>
    <w:rsid w:val="00895CD7"/>
    <w:rsid w:val="00897E2E"/>
    <w:rsid w:val="008A018F"/>
    <w:rsid w:val="008A01AC"/>
    <w:rsid w:val="008A06CF"/>
    <w:rsid w:val="008A0E7B"/>
    <w:rsid w:val="008A2685"/>
    <w:rsid w:val="008A37E6"/>
    <w:rsid w:val="008A44A7"/>
    <w:rsid w:val="008A6B7A"/>
    <w:rsid w:val="008B2407"/>
    <w:rsid w:val="008B2AEC"/>
    <w:rsid w:val="008B391B"/>
    <w:rsid w:val="008B4338"/>
    <w:rsid w:val="008B54BD"/>
    <w:rsid w:val="008B5587"/>
    <w:rsid w:val="008B5DFA"/>
    <w:rsid w:val="008B756C"/>
    <w:rsid w:val="008C26F1"/>
    <w:rsid w:val="008C5827"/>
    <w:rsid w:val="008C6036"/>
    <w:rsid w:val="008C6051"/>
    <w:rsid w:val="008C7E04"/>
    <w:rsid w:val="008D0999"/>
    <w:rsid w:val="008D4A6F"/>
    <w:rsid w:val="008D5036"/>
    <w:rsid w:val="008D647E"/>
    <w:rsid w:val="008D6650"/>
    <w:rsid w:val="008D6C26"/>
    <w:rsid w:val="008D7196"/>
    <w:rsid w:val="008E0CF8"/>
    <w:rsid w:val="008E2926"/>
    <w:rsid w:val="008E5C6B"/>
    <w:rsid w:val="008E6E6F"/>
    <w:rsid w:val="008E7F66"/>
    <w:rsid w:val="008F0C47"/>
    <w:rsid w:val="008F0F76"/>
    <w:rsid w:val="008F17E7"/>
    <w:rsid w:val="008F3BB9"/>
    <w:rsid w:val="008F485D"/>
    <w:rsid w:val="008F710F"/>
    <w:rsid w:val="008F7778"/>
    <w:rsid w:val="009009F4"/>
    <w:rsid w:val="009011E6"/>
    <w:rsid w:val="00901BF0"/>
    <w:rsid w:val="00902170"/>
    <w:rsid w:val="00903715"/>
    <w:rsid w:val="009044EF"/>
    <w:rsid w:val="0090508F"/>
    <w:rsid w:val="009050BF"/>
    <w:rsid w:val="009102C4"/>
    <w:rsid w:val="00910EFA"/>
    <w:rsid w:val="00911805"/>
    <w:rsid w:val="00911ABD"/>
    <w:rsid w:val="00913A13"/>
    <w:rsid w:val="009154E5"/>
    <w:rsid w:val="00923893"/>
    <w:rsid w:val="0092416F"/>
    <w:rsid w:val="009310C2"/>
    <w:rsid w:val="00931232"/>
    <w:rsid w:val="009314AE"/>
    <w:rsid w:val="0093187B"/>
    <w:rsid w:val="00931ECA"/>
    <w:rsid w:val="009320A9"/>
    <w:rsid w:val="00933D6E"/>
    <w:rsid w:val="0093462B"/>
    <w:rsid w:val="00934FB8"/>
    <w:rsid w:val="0093516C"/>
    <w:rsid w:val="009379D7"/>
    <w:rsid w:val="00937CF7"/>
    <w:rsid w:val="009401EA"/>
    <w:rsid w:val="00940464"/>
    <w:rsid w:val="00941E96"/>
    <w:rsid w:val="0094334E"/>
    <w:rsid w:val="009433AA"/>
    <w:rsid w:val="009443BD"/>
    <w:rsid w:val="00950F1D"/>
    <w:rsid w:val="00954044"/>
    <w:rsid w:val="009540A4"/>
    <w:rsid w:val="009559D0"/>
    <w:rsid w:val="00955C7C"/>
    <w:rsid w:val="00955C82"/>
    <w:rsid w:val="00957991"/>
    <w:rsid w:val="00961CDF"/>
    <w:rsid w:val="00962299"/>
    <w:rsid w:val="00964AA4"/>
    <w:rsid w:val="009656B8"/>
    <w:rsid w:val="009661DB"/>
    <w:rsid w:val="0096785C"/>
    <w:rsid w:val="00967BE8"/>
    <w:rsid w:val="0097060F"/>
    <w:rsid w:val="0097122A"/>
    <w:rsid w:val="00971FAC"/>
    <w:rsid w:val="00973265"/>
    <w:rsid w:val="0097607A"/>
    <w:rsid w:val="0097653F"/>
    <w:rsid w:val="009768E7"/>
    <w:rsid w:val="00976E7B"/>
    <w:rsid w:val="0097764B"/>
    <w:rsid w:val="0098015F"/>
    <w:rsid w:val="009802CC"/>
    <w:rsid w:val="00980AEF"/>
    <w:rsid w:val="009810F0"/>
    <w:rsid w:val="00983B29"/>
    <w:rsid w:val="0098653A"/>
    <w:rsid w:val="00990CCB"/>
    <w:rsid w:val="00991678"/>
    <w:rsid w:val="00991D5B"/>
    <w:rsid w:val="009926BC"/>
    <w:rsid w:val="00993DA2"/>
    <w:rsid w:val="0099589C"/>
    <w:rsid w:val="0099655F"/>
    <w:rsid w:val="00997A82"/>
    <w:rsid w:val="009A0740"/>
    <w:rsid w:val="009A2260"/>
    <w:rsid w:val="009A3964"/>
    <w:rsid w:val="009A3B19"/>
    <w:rsid w:val="009A5F5B"/>
    <w:rsid w:val="009A69EC"/>
    <w:rsid w:val="009A7498"/>
    <w:rsid w:val="009B19FF"/>
    <w:rsid w:val="009B240D"/>
    <w:rsid w:val="009B2AE3"/>
    <w:rsid w:val="009B450E"/>
    <w:rsid w:val="009B4BE7"/>
    <w:rsid w:val="009B4FCB"/>
    <w:rsid w:val="009B5988"/>
    <w:rsid w:val="009B61B1"/>
    <w:rsid w:val="009C3105"/>
    <w:rsid w:val="009D0373"/>
    <w:rsid w:val="009D0BF8"/>
    <w:rsid w:val="009D0CD3"/>
    <w:rsid w:val="009D0F4A"/>
    <w:rsid w:val="009D1568"/>
    <w:rsid w:val="009D1E7D"/>
    <w:rsid w:val="009D22BD"/>
    <w:rsid w:val="009D2419"/>
    <w:rsid w:val="009D2D69"/>
    <w:rsid w:val="009D41D6"/>
    <w:rsid w:val="009D6410"/>
    <w:rsid w:val="009D73F1"/>
    <w:rsid w:val="009D7745"/>
    <w:rsid w:val="009D78A4"/>
    <w:rsid w:val="009D7A49"/>
    <w:rsid w:val="009E070F"/>
    <w:rsid w:val="009E19EF"/>
    <w:rsid w:val="009E20AE"/>
    <w:rsid w:val="009E228B"/>
    <w:rsid w:val="009E3526"/>
    <w:rsid w:val="009E495F"/>
    <w:rsid w:val="009F1C65"/>
    <w:rsid w:val="009F1C6E"/>
    <w:rsid w:val="009F1E98"/>
    <w:rsid w:val="009F1ED3"/>
    <w:rsid w:val="009F1F76"/>
    <w:rsid w:val="009F2480"/>
    <w:rsid w:val="009F4714"/>
    <w:rsid w:val="009F5D2E"/>
    <w:rsid w:val="009F66EF"/>
    <w:rsid w:val="009F725D"/>
    <w:rsid w:val="00A02745"/>
    <w:rsid w:val="00A031A5"/>
    <w:rsid w:val="00A03997"/>
    <w:rsid w:val="00A047B6"/>
    <w:rsid w:val="00A07080"/>
    <w:rsid w:val="00A11E93"/>
    <w:rsid w:val="00A134F6"/>
    <w:rsid w:val="00A13788"/>
    <w:rsid w:val="00A13F24"/>
    <w:rsid w:val="00A1455A"/>
    <w:rsid w:val="00A149C2"/>
    <w:rsid w:val="00A163C6"/>
    <w:rsid w:val="00A17F8C"/>
    <w:rsid w:val="00A24247"/>
    <w:rsid w:val="00A25935"/>
    <w:rsid w:val="00A26483"/>
    <w:rsid w:val="00A27C5F"/>
    <w:rsid w:val="00A27E63"/>
    <w:rsid w:val="00A27F94"/>
    <w:rsid w:val="00A3072E"/>
    <w:rsid w:val="00A30921"/>
    <w:rsid w:val="00A30D1A"/>
    <w:rsid w:val="00A31B86"/>
    <w:rsid w:val="00A31D50"/>
    <w:rsid w:val="00A330BF"/>
    <w:rsid w:val="00A33545"/>
    <w:rsid w:val="00A337B4"/>
    <w:rsid w:val="00A3406B"/>
    <w:rsid w:val="00A350FE"/>
    <w:rsid w:val="00A35F92"/>
    <w:rsid w:val="00A36F84"/>
    <w:rsid w:val="00A373C6"/>
    <w:rsid w:val="00A45F97"/>
    <w:rsid w:val="00A46C45"/>
    <w:rsid w:val="00A46C83"/>
    <w:rsid w:val="00A4711E"/>
    <w:rsid w:val="00A474AC"/>
    <w:rsid w:val="00A52E26"/>
    <w:rsid w:val="00A53F6D"/>
    <w:rsid w:val="00A54461"/>
    <w:rsid w:val="00A54472"/>
    <w:rsid w:val="00A61140"/>
    <w:rsid w:val="00A64421"/>
    <w:rsid w:val="00A65CE0"/>
    <w:rsid w:val="00A6628D"/>
    <w:rsid w:val="00A70B0B"/>
    <w:rsid w:val="00A71B2A"/>
    <w:rsid w:val="00A72C7D"/>
    <w:rsid w:val="00A76205"/>
    <w:rsid w:val="00A80926"/>
    <w:rsid w:val="00A82AE0"/>
    <w:rsid w:val="00A84029"/>
    <w:rsid w:val="00A845F7"/>
    <w:rsid w:val="00A86934"/>
    <w:rsid w:val="00A90857"/>
    <w:rsid w:val="00A90D76"/>
    <w:rsid w:val="00A92439"/>
    <w:rsid w:val="00A92918"/>
    <w:rsid w:val="00A95CC0"/>
    <w:rsid w:val="00AA0E9B"/>
    <w:rsid w:val="00AA1757"/>
    <w:rsid w:val="00AA243A"/>
    <w:rsid w:val="00AA56C0"/>
    <w:rsid w:val="00AA605C"/>
    <w:rsid w:val="00AB0C56"/>
    <w:rsid w:val="00AB207D"/>
    <w:rsid w:val="00AB78AE"/>
    <w:rsid w:val="00AB7B4A"/>
    <w:rsid w:val="00AC1435"/>
    <w:rsid w:val="00AC2213"/>
    <w:rsid w:val="00AC6085"/>
    <w:rsid w:val="00AC7BB0"/>
    <w:rsid w:val="00AD18C7"/>
    <w:rsid w:val="00AD23CB"/>
    <w:rsid w:val="00AD3F38"/>
    <w:rsid w:val="00AD42CD"/>
    <w:rsid w:val="00AD4D07"/>
    <w:rsid w:val="00AD5A9B"/>
    <w:rsid w:val="00AD6E07"/>
    <w:rsid w:val="00AE03D7"/>
    <w:rsid w:val="00AE18EB"/>
    <w:rsid w:val="00AE22AB"/>
    <w:rsid w:val="00AE3A79"/>
    <w:rsid w:val="00AE3FE5"/>
    <w:rsid w:val="00AE6272"/>
    <w:rsid w:val="00AE7364"/>
    <w:rsid w:val="00AF1308"/>
    <w:rsid w:val="00AF476E"/>
    <w:rsid w:val="00AF5FEC"/>
    <w:rsid w:val="00AF6118"/>
    <w:rsid w:val="00AF64C3"/>
    <w:rsid w:val="00AF7098"/>
    <w:rsid w:val="00B023C7"/>
    <w:rsid w:val="00B03CCE"/>
    <w:rsid w:val="00B04DFA"/>
    <w:rsid w:val="00B11003"/>
    <w:rsid w:val="00B1404F"/>
    <w:rsid w:val="00B145C6"/>
    <w:rsid w:val="00B15312"/>
    <w:rsid w:val="00B167A9"/>
    <w:rsid w:val="00B169EC"/>
    <w:rsid w:val="00B2115E"/>
    <w:rsid w:val="00B22501"/>
    <w:rsid w:val="00B22EF1"/>
    <w:rsid w:val="00B26258"/>
    <w:rsid w:val="00B26A9E"/>
    <w:rsid w:val="00B30785"/>
    <w:rsid w:val="00B30958"/>
    <w:rsid w:val="00B32C30"/>
    <w:rsid w:val="00B342CB"/>
    <w:rsid w:val="00B34414"/>
    <w:rsid w:val="00B34474"/>
    <w:rsid w:val="00B34740"/>
    <w:rsid w:val="00B34EC6"/>
    <w:rsid w:val="00B3564C"/>
    <w:rsid w:val="00B36245"/>
    <w:rsid w:val="00B409EF"/>
    <w:rsid w:val="00B413F8"/>
    <w:rsid w:val="00B4156C"/>
    <w:rsid w:val="00B44FD2"/>
    <w:rsid w:val="00B47527"/>
    <w:rsid w:val="00B50468"/>
    <w:rsid w:val="00B52B68"/>
    <w:rsid w:val="00B55542"/>
    <w:rsid w:val="00B56BDA"/>
    <w:rsid w:val="00B60493"/>
    <w:rsid w:val="00B60AA1"/>
    <w:rsid w:val="00B64A69"/>
    <w:rsid w:val="00B6607F"/>
    <w:rsid w:val="00B66504"/>
    <w:rsid w:val="00B67DD1"/>
    <w:rsid w:val="00B710D9"/>
    <w:rsid w:val="00B7168E"/>
    <w:rsid w:val="00B72577"/>
    <w:rsid w:val="00B72C06"/>
    <w:rsid w:val="00B76656"/>
    <w:rsid w:val="00B7682C"/>
    <w:rsid w:val="00B7722E"/>
    <w:rsid w:val="00B7734C"/>
    <w:rsid w:val="00B82F58"/>
    <w:rsid w:val="00B83C79"/>
    <w:rsid w:val="00B84353"/>
    <w:rsid w:val="00B84F1B"/>
    <w:rsid w:val="00B92067"/>
    <w:rsid w:val="00B92F40"/>
    <w:rsid w:val="00B93524"/>
    <w:rsid w:val="00B945CA"/>
    <w:rsid w:val="00B95810"/>
    <w:rsid w:val="00B95E82"/>
    <w:rsid w:val="00B96077"/>
    <w:rsid w:val="00B961BC"/>
    <w:rsid w:val="00B96C05"/>
    <w:rsid w:val="00BA08B6"/>
    <w:rsid w:val="00BA1680"/>
    <w:rsid w:val="00BA1BA7"/>
    <w:rsid w:val="00BA2685"/>
    <w:rsid w:val="00BA3440"/>
    <w:rsid w:val="00BA7B68"/>
    <w:rsid w:val="00BB0DDF"/>
    <w:rsid w:val="00BB1D56"/>
    <w:rsid w:val="00BB3EED"/>
    <w:rsid w:val="00BC0248"/>
    <w:rsid w:val="00BC0A77"/>
    <w:rsid w:val="00BC0D57"/>
    <w:rsid w:val="00BC5F2A"/>
    <w:rsid w:val="00BC64A3"/>
    <w:rsid w:val="00BC6AE5"/>
    <w:rsid w:val="00BD00EE"/>
    <w:rsid w:val="00BD1788"/>
    <w:rsid w:val="00BD2B8D"/>
    <w:rsid w:val="00BE069D"/>
    <w:rsid w:val="00BE1466"/>
    <w:rsid w:val="00BE16CF"/>
    <w:rsid w:val="00BE35FD"/>
    <w:rsid w:val="00BE58D9"/>
    <w:rsid w:val="00BE688B"/>
    <w:rsid w:val="00BE78ED"/>
    <w:rsid w:val="00BF05E2"/>
    <w:rsid w:val="00BF12A2"/>
    <w:rsid w:val="00BF450F"/>
    <w:rsid w:val="00BF5E4A"/>
    <w:rsid w:val="00C0104F"/>
    <w:rsid w:val="00C01847"/>
    <w:rsid w:val="00C03F78"/>
    <w:rsid w:val="00C05E1D"/>
    <w:rsid w:val="00C078DE"/>
    <w:rsid w:val="00C07DCD"/>
    <w:rsid w:val="00C100DD"/>
    <w:rsid w:val="00C11E66"/>
    <w:rsid w:val="00C200F5"/>
    <w:rsid w:val="00C20553"/>
    <w:rsid w:val="00C22A1B"/>
    <w:rsid w:val="00C25317"/>
    <w:rsid w:val="00C25D69"/>
    <w:rsid w:val="00C31E8D"/>
    <w:rsid w:val="00C330E9"/>
    <w:rsid w:val="00C34580"/>
    <w:rsid w:val="00C348FD"/>
    <w:rsid w:val="00C353A0"/>
    <w:rsid w:val="00C354F6"/>
    <w:rsid w:val="00C36304"/>
    <w:rsid w:val="00C36968"/>
    <w:rsid w:val="00C36FDD"/>
    <w:rsid w:val="00C4139C"/>
    <w:rsid w:val="00C45CA5"/>
    <w:rsid w:val="00C46758"/>
    <w:rsid w:val="00C47B35"/>
    <w:rsid w:val="00C51430"/>
    <w:rsid w:val="00C515BA"/>
    <w:rsid w:val="00C569B3"/>
    <w:rsid w:val="00C578CB"/>
    <w:rsid w:val="00C621B9"/>
    <w:rsid w:val="00C6491D"/>
    <w:rsid w:val="00C6556B"/>
    <w:rsid w:val="00C65D9D"/>
    <w:rsid w:val="00C67D01"/>
    <w:rsid w:val="00C7271A"/>
    <w:rsid w:val="00C72E2D"/>
    <w:rsid w:val="00C73237"/>
    <w:rsid w:val="00C73C91"/>
    <w:rsid w:val="00C7520A"/>
    <w:rsid w:val="00C76CF6"/>
    <w:rsid w:val="00C77457"/>
    <w:rsid w:val="00C77BCA"/>
    <w:rsid w:val="00C81A51"/>
    <w:rsid w:val="00C8517C"/>
    <w:rsid w:val="00C86248"/>
    <w:rsid w:val="00C862E0"/>
    <w:rsid w:val="00C900E8"/>
    <w:rsid w:val="00C949CE"/>
    <w:rsid w:val="00C95C16"/>
    <w:rsid w:val="00C95D21"/>
    <w:rsid w:val="00C96345"/>
    <w:rsid w:val="00C96D65"/>
    <w:rsid w:val="00C973EF"/>
    <w:rsid w:val="00CA0B75"/>
    <w:rsid w:val="00CA229C"/>
    <w:rsid w:val="00CA3C72"/>
    <w:rsid w:val="00CA5631"/>
    <w:rsid w:val="00CA646D"/>
    <w:rsid w:val="00CA7BDC"/>
    <w:rsid w:val="00CA7C1F"/>
    <w:rsid w:val="00CB1070"/>
    <w:rsid w:val="00CB205D"/>
    <w:rsid w:val="00CB3398"/>
    <w:rsid w:val="00CB3485"/>
    <w:rsid w:val="00CB3486"/>
    <w:rsid w:val="00CB3AD5"/>
    <w:rsid w:val="00CB5894"/>
    <w:rsid w:val="00CB7194"/>
    <w:rsid w:val="00CB7715"/>
    <w:rsid w:val="00CC11CE"/>
    <w:rsid w:val="00CC139A"/>
    <w:rsid w:val="00CC2940"/>
    <w:rsid w:val="00CC4349"/>
    <w:rsid w:val="00CC44EC"/>
    <w:rsid w:val="00CC53C0"/>
    <w:rsid w:val="00CC689A"/>
    <w:rsid w:val="00CC741E"/>
    <w:rsid w:val="00CD0A47"/>
    <w:rsid w:val="00CD0C9A"/>
    <w:rsid w:val="00CD1643"/>
    <w:rsid w:val="00CD6CDE"/>
    <w:rsid w:val="00CE2AB8"/>
    <w:rsid w:val="00CE393E"/>
    <w:rsid w:val="00CE3A92"/>
    <w:rsid w:val="00CE6F4C"/>
    <w:rsid w:val="00CE7154"/>
    <w:rsid w:val="00CE7B49"/>
    <w:rsid w:val="00CE7FBD"/>
    <w:rsid w:val="00CF08CD"/>
    <w:rsid w:val="00CF127B"/>
    <w:rsid w:val="00CF295C"/>
    <w:rsid w:val="00CF2E89"/>
    <w:rsid w:val="00CF3E17"/>
    <w:rsid w:val="00CF5204"/>
    <w:rsid w:val="00CF55B0"/>
    <w:rsid w:val="00CF5735"/>
    <w:rsid w:val="00D019D9"/>
    <w:rsid w:val="00D05812"/>
    <w:rsid w:val="00D06407"/>
    <w:rsid w:val="00D075EA"/>
    <w:rsid w:val="00D1170C"/>
    <w:rsid w:val="00D13830"/>
    <w:rsid w:val="00D13FD2"/>
    <w:rsid w:val="00D14B34"/>
    <w:rsid w:val="00D14EFA"/>
    <w:rsid w:val="00D15E55"/>
    <w:rsid w:val="00D201EE"/>
    <w:rsid w:val="00D2326D"/>
    <w:rsid w:val="00D24862"/>
    <w:rsid w:val="00D249EF"/>
    <w:rsid w:val="00D24B5F"/>
    <w:rsid w:val="00D26CD1"/>
    <w:rsid w:val="00D26EF8"/>
    <w:rsid w:val="00D323AA"/>
    <w:rsid w:val="00D32498"/>
    <w:rsid w:val="00D32C75"/>
    <w:rsid w:val="00D33A7E"/>
    <w:rsid w:val="00D33C87"/>
    <w:rsid w:val="00D371DA"/>
    <w:rsid w:val="00D40867"/>
    <w:rsid w:val="00D42FE4"/>
    <w:rsid w:val="00D45A9E"/>
    <w:rsid w:val="00D5008C"/>
    <w:rsid w:val="00D52A17"/>
    <w:rsid w:val="00D5682C"/>
    <w:rsid w:val="00D57778"/>
    <w:rsid w:val="00D57F2A"/>
    <w:rsid w:val="00D60619"/>
    <w:rsid w:val="00D614C3"/>
    <w:rsid w:val="00D648F5"/>
    <w:rsid w:val="00D66712"/>
    <w:rsid w:val="00D679AC"/>
    <w:rsid w:val="00D703E3"/>
    <w:rsid w:val="00D70497"/>
    <w:rsid w:val="00D72DA1"/>
    <w:rsid w:val="00D807B3"/>
    <w:rsid w:val="00D80910"/>
    <w:rsid w:val="00D8117E"/>
    <w:rsid w:val="00D830E2"/>
    <w:rsid w:val="00D85D99"/>
    <w:rsid w:val="00D86981"/>
    <w:rsid w:val="00D87C84"/>
    <w:rsid w:val="00D93A06"/>
    <w:rsid w:val="00D94DC8"/>
    <w:rsid w:val="00DA0E51"/>
    <w:rsid w:val="00DA1F14"/>
    <w:rsid w:val="00DA2C3F"/>
    <w:rsid w:val="00DA46C6"/>
    <w:rsid w:val="00DA4F0F"/>
    <w:rsid w:val="00DA6724"/>
    <w:rsid w:val="00DB1F9A"/>
    <w:rsid w:val="00DB3EE5"/>
    <w:rsid w:val="00DC0230"/>
    <w:rsid w:val="00DC20BD"/>
    <w:rsid w:val="00DC269F"/>
    <w:rsid w:val="00DC2A3C"/>
    <w:rsid w:val="00DC4ECA"/>
    <w:rsid w:val="00DC5282"/>
    <w:rsid w:val="00DC5324"/>
    <w:rsid w:val="00DC5CD2"/>
    <w:rsid w:val="00DC622F"/>
    <w:rsid w:val="00DC6472"/>
    <w:rsid w:val="00DC7FEF"/>
    <w:rsid w:val="00DD10EB"/>
    <w:rsid w:val="00DD3140"/>
    <w:rsid w:val="00DD3D81"/>
    <w:rsid w:val="00DD6717"/>
    <w:rsid w:val="00DD7E57"/>
    <w:rsid w:val="00DE09E4"/>
    <w:rsid w:val="00DE0D15"/>
    <w:rsid w:val="00DE1043"/>
    <w:rsid w:val="00DE3D38"/>
    <w:rsid w:val="00DE3DFC"/>
    <w:rsid w:val="00DE7F92"/>
    <w:rsid w:val="00DF0163"/>
    <w:rsid w:val="00DF2FDC"/>
    <w:rsid w:val="00DF4507"/>
    <w:rsid w:val="00DF715F"/>
    <w:rsid w:val="00DF741F"/>
    <w:rsid w:val="00DF7A6E"/>
    <w:rsid w:val="00E009B0"/>
    <w:rsid w:val="00E01350"/>
    <w:rsid w:val="00E01DD8"/>
    <w:rsid w:val="00E04D83"/>
    <w:rsid w:val="00E051F2"/>
    <w:rsid w:val="00E077BC"/>
    <w:rsid w:val="00E07FA2"/>
    <w:rsid w:val="00E11E17"/>
    <w:rsid w:val="00E11F5D"/>
    <w:rsid w:val="00E13342"/>
    <w:rsid w:val="00E2240A"/>
    <w:rsid w:val="00E22480"/>
    <w:rsid w:val="00E232E3"/>
    <w:rsid w:val="00E25AF6"/>
    <w:rsid w:val="00E262D2"/>
    <w:rsid w:val="00E2753F"/>
    <w:rsid w:val="00E278B2"/>
    <w:rsid w:val="00E31166"/>
    <w:rsid w:val="00E32026"/>
    <w:rsid w:val="00E34E9B"/>
    <w:rsid w:val="00E3633B"/>
    <w:rsid w:val="00E367E3"/>
    <w:rsid w:val="00E408EF"/>
    <w:rsid w:val="00E412AF"/>
    <w:rsid w:val="00E421CB"/>
    <w:rsid w:val="00E4275C"/>
    <w:rsid w:val="00E43F4A"/>
    <w:rsid w:val="00E51424"/>
    <w:rsid w:val="00E53181"/>
    <w:rsid w:val="00E57A0B"/>
    <w:rsid w:val="00E6089A"/>
    <w:rsid w:val="00E63C2E"/>
    <w:rsid w:val="00E63EB0"/>
    <w:rsid w:val="00E648B2"/>
    <w:rsid w:val="00E6735B"/>
    <w:rsid w:val="00E7099B"/>
    <w:rsid w:val="00E70F3A"/>
    <w:rsid w:val="00E71FCF"/>
    <w:rsid w:val="00E72267"/>
    <w:rsid w:val="00E813A5"/>
    <w:rsid w:val="00E81A39"/>
    <w:rsid w:val="00E81D17"/>
    <w:rsid w:val="00E83191"/>
    <w:rsid w:val="00E84776"/>
    <w:rsid w:val="00E8753B"/>
    <w:rsid w:val="00E907C4"/>
    <w:rsid w:val="00E936FF"/>
    <w:rsid w:val="00E93BD4"/>
    <w:rsid w:val="00E95848"/>
    <w:rsid w:val="00E958E8"/>
    <w:rsid w:val="00EA12AA"/>
    <w:rsid w:val="00EA21C8"/>
    <w:rsid w:val="00EA41B1"/>
    <w:rsid w:val="00EA65C2"/>
    <w:rsid w:val="00EA698A"/>
    <w:rsid w:val="00EA7F2E"/>
    <w:rsid w:val="00EB0B08"/>
    <w:rsid w:val="00EB15E8"/>
    <w:rsid w:val="00EB2C24"/>
    <w:rsid w:val="00EB2E8B"/>
    <w:rsid w:val="00EB3D53"/>
    <w:rsid w:val="00EB41A4"/>
    <w:rsid w:val="00EB44F2"/>
    <w:rsid w:val="00EB4578"/>
    <w:rsid w:val="00EB6EA1"/>
    <w:rsid w:val="00EC0148"/>
    <w:rsid w:val="00EC0235"/>
    <w:rsid w:val="00EC2708"/>
    <w:rsid w:val="00EC3CBE"/>
    <w:rsid w:val="00ED0E72"/>
    <w:rsid w:val="00EE5BDC"/>
    <w:rsid w:val="00EE6346"/>
    <w:rsid w:val="00EE6439"/>
    <w:rsid w:val="00EF026F"/>
    <w:rsid w:val="00EF05E8"/>
    <w:rsid w:val="00EF1684"/>
    <w:rsid w:val="00EF1DAB"/>
    <w:rsid w:val="00EF40D1"/>
    <w:rsid w:val="00EF413F"/>
    <w:rsid w:val="00EF4192"/>
    <w:rsid w:val="00EF4B5F"/>
    <w:rsid w:val="00EF58A2"/>
    <w:rsid w:val="00EF5A86"/>
    <w:rsid w:val="00EF6685"/>
    <w:rsid w:val="00F009F9"/>
    <w:rsid w:val="00F012EA"/>
    <w:rsid w:val="00F01812"/>
    <w:rsid w:val="00F02704"/>
    <w:rsid w:val="00F04B26"/>
    <w:rsid w:val="00F054E6"/>
    <w:rsid w:val="00F06175"/>
    <w:rsid w:val="00F06ACF"/>
    <w:rsid w:val="00F11D67"/>
    <w:rsid w:val="00F1329D"/>
    <w:rsid w:val="00F13B7E"/>
    <w:rsid w:val="00F14C1A"/>
    <w:rsid w:val="00F15DC9"/>
    <w:rsid w:val="00F16665"/>
    <w:rsid w:val="00F1770E"/>
    <w:rsid w:val="00F222BB"/>
    <w:rsid w:val="00F26D34"/>
    <w:rsid w:val="00F318A1"/>
    <w:rsid w:val="00F359E6"/>
    <w:rsid w:val="00F3701A"/>
    <w:rsid w:val="00F37807"/>
    <w:rsid w:val="00F40253"/>
    <w:rsid w:val="00F4067D"/>
    <w:rsid w:val="00F4193D"/>
    <w:rsid w:val="00F42A1A"/>
    <w:rsid w:val="00F42FA3"/>
    <w:rsid w:val="00F440DA"/>
    <w:rsid w:val="00F445B6"/>
    <w:rsid w:val="00F5100C"/>
    <w:rsid w:val="00F5172E"/>
    <w:rsid w:val="00F53D3B"/>
    <w:rsid w:val="00F5612F"/>
    <w:rsid w:val="00F568C8"/>
    <w:rsid w:val="00F57793"/>
    <w:rsid w:val="00F6293E"/>
    <w:rsid w:val="00F629D0"/>
    <w:rsid w:val="00F63ABE"/>
    <w:rsid w:val="00F6528F"/>
    <w:rsid w:val="00F66A0E"/>
    <w:rsid w:val="00F66CE1"/>
    <w:rsid w:val="00F66DAD"/>
    <w:rsid w:val="00F67589"/>
    <w:rsid w:val="00F70CD2"/>
    <w:rsid w:val="00F713C5"/>
    <w:rsid w:val="00F71753"/>
    <w:rsid w:val="00F740D6"/>
    <w:rsid w:val="00F74999"/>
    <w:rsid w:val="00F8239A"/>
    <w:rsid w:val="00F824E3"/>
    <w:rsid w:val="00F85429"/>
    <w:rsid w:val="00F85BBC"/>
    <w:rsid w:val="00F9332E"/>
    <w:rsid w:val="00F93CEB"/>
    <w:rsid w:val="00F9431A"/>
    <w:rsid w:val="00F96F7E"/>
    <w:rsid w:val="00F976CF"/>
    <w:rsid w:val="00FA15B2"/>
    <w:rsid w:val="00FA17BB"/>
    <w:rsid w:val="00FA197A"/>
    <w:rsid w:val="00FA1C74"/>
    <w:rsid w:val="00FA1DEA"/>
    <w:rsid w:val="00FA2DC5"/>
    <w:rsid w:val="00FA484A"/>
    <w:rsid w:val="00FA50B9"/>
    <w:rsid w:val="00FA666B"/>
    <w:rsid w:val="00FA6C7E"/>
    <w:rsid w:val="00FB0BA1"/>
    <w:rsid w:val="00FB102F"/>
    <w:rsid w:val="00FB198D"/>
    <w:rsid w:val="00FB2566"/>
    <w:rsid w:val="00FB47E7"/>
    <w:rsid w:val="00FB5DA0"/>
    <w:rsid w:val="00FB795D"/>
    <w:rsid w:val="00FC2A76"/>
    <w:rsid w:val="00FC2D0D"/>
    <w:rsid w:val="00FC4DE4"/>
    <w:rsid w:val="00FC5316"/>
    <w:rsid w:val="00FC6920"/>
    <w:rsid w:val="00FC6C72"/>
    <w:rsid w:val="00FC7A05"/>
    <w:rsid w:val="00FD29E3"/>
    <w:rsid w:val="00FD602C"/>
    <w:rsid w:val="00FE002E"/>
    <w:rsid w:val="00FE079A"/>
    <w:rsid w:val="00FE2442"/>
    <w:rsid w:val="00FE4C0E"/>
    <w:rsid w:val="00FE5BB4"/>
    <w:rsid w:val="00FE7517"/>
    <w:rsid w:val="00FF0075"/>
    <w:rsid w:val="00FF261D"/>
    <w:rsid w:val="00FF2E43"/>
    <w:rsid w:val="00FF32FE"/>
    <w:rsid w:val="00FF4189"/>
    <w:rsid w:val="00FF7310"/>
    <w:rsid w:val="00FF7618"/>
    <w:rsid w:val="00FF769F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5E2C29"/>
  <w15:docId w15:val="{00D8F421-2BB9-4206-A523-C1E396F11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3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6D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1E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45CC8"/>
    <w:pPr>
      <w:keepNext/>
      <w:spacing w:before="240" w:after="60"/>
      <w:outlineLvl w:val="2"/>
    </w:pPr>
    <w:rPr>
      <w:rFonts w:ascii="Arial" w:eastAsia="Calibri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745CC8"/>
    <w:rPr>
      <w:rFonts w:ascii="Arial" w:eastAsia="Calibri" w:hAnsi="Arial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45CC8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5CC8"/>
    <w:rPr>
      <w:rFonts w:ascii="Tahoma" w:eastAsia="Calibri" w:hAnsi="Tahoma" w:cs="Times New Roman"/>
      <w:sz w:val="16"/>
      <w:szCs w:val="16"/>
      <w:lang w:eastAsia="pl-PL"/>
    </w:rPr>
  </w:style>
  <w:style w:type="paragraph" w:styleId="Tekstpodstawowy">
    <w:name w:val="Body Text"/>
    <w:aliases w:val="bt,b,Tekst podstawowy Znak Znak Znak Znak Znak Znak Znak Znak,block style,wypunktowanie,Tekst podstawowy Znak Znak Znak Znak Znak,Tekst podstawowy Znak Znak Znak,Tekst podstawowy Znak Znak Znak Znak Znak Znak,szaro,aga,b1,anita1,(F2)"/>
    <w:basedOn w:val="Normalny"/>
    <w:link w:val="TekstpodstawowyZnak"/>
    <w:uiPriority w:val="99"/>
    <w:rsid w:val="00745CC8"/>
    <w:pPr>
      <w:jc w:val="center"/>
    </w:pPr>
    <w:rPr>
      <w:rFonts w:eastAsia="Calibri"/>
      <w:b/>
      <w:bCs/>
      <w:sz w:val="44"/>
      <w:szCs w:val="44"/>
    </w:rPr>
  </w:style>
  <w:style w:type="character" w:customStyle="1" w:styleId="TekstpodstawowyZnak">
    <w:name w:val="Tekst podstawowy Znak"/>
    <w:aliases w:val="bt Znak,b Znak,Tekst podstawowy Znak Znak Znak Znak Znak Znak Znak Znak Znak,block style Znak,wypunktowanie Znak,Tekst podstawowy Znak Znak Znak Znak Znak Znak1,Tekst podstawowy Znak Znak Znak Znak,szaro Znak,aga Znak,b1 Znak"/>
    <w:basedOn w:val="Domylnaczcionkaakapitu"/>
    <w:link w:val="Tekstpodstawowy"/>
    <w:uiPriority w:val="99"/>
    <w:rsid w:val="00745CC8"/>
    <w:rPr>
      <w:rFonts w:ascii="Times New Roman" w:eastAsia="Calibri" w:hAnsi="Times New Roman" w:cs="Times New Roman"/>
      <w:b/>
      <w:bCs/>
      <w:sz w:val="44"/>
      <w:szCs w:val="44"/>
      <w:lang w:eastAsia="pl-PL"/>
    </w:rPr>
  </w:style>
  <w:style w:type="paragraph" w:styleId="Stopka">
    <w:name w:val="footer"/>
    <w:basedOn w:val="Normalny"/>
    <w:link w:val="StopkaZnak"/>
    <w:uiPriority w:val="99"/>
    <w:rsid w:val="00745CC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basedOn w:val="Domylnaczcionkaakapitu"/>
    <w:link w:val="Stopka"/>
    <w:uiPriority w:val="99"/>
    <w:rsid w:val="00745CC8"/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45CC8"/>
    <w:rPr>
      <w:rFonts w:cs="Times New Roman"/>
    </w:rPr>
  </w:style>
  <w:style w:type="character" w:styleId="Hipercze">
    <w:name w:val="Hyperlink"/>
    <w:basedOn w:val="Domylnaczcionkaakapitu"/>
    <w:uiPriority w:val="99"/>
    <w:rsid w:val="00745CC8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745CC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basedOn w:val="Domylnaczcionkaakapitu"/>
    <w:link w:val="Nagwek"/>
    <w:uiPriority w:val="99"/>
    <w:rsid w:val="00745CC8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,Podrozdzia3,Fußnote,-E Fuﬂnotentext,Fuﬂnotentext Ursprung,Fußnotentext Ursprung,-E Fußnotentext,Footnote text,Tekst przypisu Znak Znak Znak Znak,Tekst przypisu Znak Znak Znak Znak Znak,footnote text,fn,Footnot"/>
    <w:basedOn w:val="Normalny"/>
    <w:link w:val="TekstprzypisudolnegoZnak"/>
    <w:uiPriority w:val="99"/>
    <w:rsid w:val="00745CC8"/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Fußnote Znak,-E Fuﬂnotentext Znak,Fuﬂnotentext Ursprung Znak,Fußnotentext Ursprung Znak,-E Fußnotentext Znak,Footnote text Znak,Tekst przypisu Znak Znak Znak Znak Znak1,fn Znak"/>
    <w:basedOn w:val="Domylnaczcionkaakapitu"/>
    <w:link w:val="Tekstprzypisudolnego"/>
    <w:uiPriority w:val="99"/>
    <w:rsid w:val="00745CC8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FootnoteTextChar">
    <w:name w:val="Footnote Text Char"/>
    <w:aliases w:val="Podrozdział Char,Footnote Char,Podrozdzia3 Char,Fußnote Char,-E Fuﬂnotentext Char,Fuﬂnotentext Ursprung Char,Fußnotentext Ursprung Char,-E Fußnotentext Char,Footnote text Char,Tekst przypisu Znak Znak Znak Znak Char"/>
    <w:basedOn w:val="Domylnaczcionkaakapitu"/>
    <w:uiPriority w:val="99"/>
    <w:semiHidden/>
    <w:locked/>
    <w:rsid w:val="00745CC8"/>
    <w:rPr>
      <w:rFonts w:ascii="Times New Roman" w:hAnsi="Times New Roman" w:cs="Times New Roman"/>
      <w:sz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rsid w:val="00745CC8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745CC8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5CC8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komentarza">
    <w:name w:val="annotation text"/>
    <w:aliases w:val="Znak"/>
    <w:basedOn w:val="Normalny"/>
    <w:link w:val="TekstkomentarzaZnak"/>
    <w:uiPriority w:val="99"/>
    <w:rsid w:val="00745CC8"/>
    <w:rPr>
      <w:rFonts w:eastAsia="Calibri"/>
      <w:sz w:val="20"/>
      <w:szCs w:val="20"/>
    </w:rPr>
  </w:style>
  <w:style w:type="character" w:customStyle="1" w:styleId="TekstkomentarzaZnak">
    <w:name w:val="Tekst komentarza Znak"/>
    <w:aliases w:val="Znak Znak"/>
    <w:basedOn w:val="Domylnaczcionkaakapitu"/>
    <w:link w:val="Tekstkomentarza"/>
    <w:uiPriority w:val="99"/>
    <w:rsid w:val="00745CC8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45CC8"/>
    <w:pPr>
      <w:spacing w:after="120"/>
      <w:ind w:left="283"/>
    </w:pPr>
    <w:rPr>
      <w:rFonts w:eastAsia="Calibr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45CC8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OP-tekst">
    <w:name w:val="SOP-tekst"/>
    <w:basedOn w:val="Normalny"/>
    <w:uiPriority w:val="99"/>
    <w:rsid w:val="00745CC8"/>
    <w:pPr>
      <w:widowControl w:val="0"/>
      <w:spacing w:before="240"/>
      <w:jc w:val="both"/>
    </w:pPr>
    <w:rPr>
      <w:rFonts w:ascii="Arial" w:hAnsi="Arial" w:cs="Arial"/>
    </w:rPr>
  </w:style>
  <w:style w:type="character" w:styleId="HTML-staaszeroko">
    <w:name w:val="HTML Typewriter"/>
    <w:basedOn w:val="Domylnaczcionkaakapitu"/>
    <w:uiPriority w:val="99"/>
    <w:rsid w:val="00745CC8"/>
    <w:rPr>
      <w:rFonts w:ascii="Courier New" w:hAnsi="Courier New" w:cs="Times New Roman"/>
      <w:sz w:val="20"/>
    </w:rPr>
  </w:style>
  <w:style w:type="paragraph" w:styleId="Akapitzlist">
    <w:name w:val="List Paragraph"/>
    <w:basedOn w:val="Normalny"/>
    <w:link w:val="AkapitzlistZnak"/>
    <w:uiPriority w:val="34"/>
    <w:qFormat/>
    <w:rsid w:val="00745CC8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745CC8"/>
    <w:rPr>
      <w:rFonts w:ascii="Consolas" w:eastAsia="Calibri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45CC8"/>
    <w:rPr>
      <w:rFonts w:ascii="Consolas" w:eastAsia="Calibri" w:hAnsi="Consolas" w:cs="Times New Roman"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rsid w:val="00745CC8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45C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5CC8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customStyle="1" w:styleId="Text1">
    <w:name w:val="Text 1"/>
    <w:basedOn w:val="Normalny"/>
    <w:uiPriority w:val="99"/>
    <w:rsid w:val="00745CC8"/>
    <w:pPr>
      <w:spacing w:after="240"/>
      <w:ind w:left="482"/>
      <w:jc w:val="both"/>
    </w:pPr>
  </w:style>
  <w:style w:type="paragraph" w:styleId="Poprawka">
    <w:name w:val="Revision"/>
    <w:hidden/>
    <w:uiPriority w:val="99"/>
    <w:semiHidden/>
    <w:rsid w:val="00745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uiPriority w:val="99"/>
    <w:rsid w:val="00745CC8"/>
  </w:style>
  <w:style w:type="paragraph" w:styleId="NormalnyWeb">
    <w:name w:val="Normal (Web)"/>
    <w:basedOn w:val="Normalny"/>
    <w:uiPriority w:val="99"/>
    <w:rsid w:val="00745CC8"/>
    <w:pPr>
      <w:spacing w:before="100" w:beforeAutospacing="1" w:after="100" w:afterAutospacing="1"/>
    </w:pPr>
    <w:rPr>
      <w:rFonts w:eastAsia="Calibri"/>
    </w:rPr>
  </w:style>
  <w:style w:type="paragraph" w:customStyle="1" w:styleId="Default">
    <w:name w:val="Default"/>
    <w:rsid w:val="00745C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745CC8"/>
    <w:rPr>
      <w:b/>
      <w:bCs/>
    </w:rPr>
  </w:style>
  <w:style w:type="paragraph" w:customStyle="1" w:styleId="ZLITwPKTzmlitwpktartykuempunktem">
    <w:name w:val="Z/LIT_w_PKT – zm. lit. w pkt artykułem (punktem)"/>
    <w:basedOn w:val="Normalny"/>
    <w:rsid w:val="00745CC8"/>
    <w:pPr>
      <w:spacing w:line="360" w:lineRule="auto"/>
      <w:ind w:left="1497" w:hanging="476"/>
      <w:jc w:val="both"/>
    </w:pPr>
    <w:rPr>
      <w:rFonts w:ascii="Times" w:hAnsi="Times" w:cs="Arial"/>
      <w:bCs/>
      <w:szCs w:val="20"/>
    </w:rPr>
  </w:style>
  <w:style w:type="paragraph" w:customStyle="1" w:styleId="ZPKTzmpktartykuempunktem">
    <w:name w:val="Z/PKT – zm. pkt artykułem (punktem)"/>
    <w:basedOn w:val="Normalny"/>
    <w:link w:val="ZPKTzmpktartykuempunktemZnak"/>
    <w:rsid w:val="00745CC8"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character" w:customStyle="1" w:styleId="ZPKTzmpktartykuempunktemZnak">
    <w:name w:val="Z/PKT – zm. pkt artykułem (punktem) Znak"/>
    <w:link w:val="ZPKTzmpktartykuempunktem"/>
    <w:rsid w:val="00745CC8"/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Normalny"/>
    <w:rsid w:val="00745CC8"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ARTzmartartykuempunktem">
    <w:name w:val="Z/ART(§) – zm. art. (§) artykułem (punktem)"/>
    <w:basedOn w:val="Normalny"/>
    <w:rsid w:val="00745CC8"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character" w:customStyle="1" w:styleId="locality">
    <w:name w:val="locality"/>
    <w:uiPriority w:val="99"/>
    <w:rsid w:val="00745CC8"/>
    <w:rPr>
      <w:rFonts w:cs="Times New Roman"/>
    </w:rPr>
  </w:style>
  <w:style w:type="paragraph" w:customStyle="1" w:styleId="head2">
    <w:name w:val="head2"/>
    <w:basedOn w:val="Normalny"/>
    <w:rsid w:val="00745CC8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character" w:styleId="UyteHipercze">
    <w:name w:val="FollowedHyperlink"/>
    <w:basedOn w:val="Domylnaczcionkaakapitu"/>
    <w:uiPriority w:val="99"/>
    <w:semiHidden/>
    <w:unhideWhenUsed/>
    <w:rsid w:val="00745CC8"/>
    <w:rPr>
      <w:color w:val="800080" w:themeColor="followedHyperlink"/>
      <w:u w:val="single"/>
    </w:rPr>
  </w:style>
  <w:style w:type="paragraph" w:styleId="Tytu">
    <w:name w:val="Title"/>
    <w:basedOn w:val="Normalny"/>
    <w:link w:val="TytuZnak"/>
    <w:uiPriority w:val="99"/>
    <w:qFormat/>
    <w:rsid w:val="00745CC8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745C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45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ulatory">
    <w:name w:val="tabulatory"/>
    <w:basedOn w:val="Domylnaczcionkaakapitu"/>
    <w:rsid w:val="00745CC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5CC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5C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5CC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745CC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45CC8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A350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5C2C05"/>
    <w:pPr>
      <w:ind w:left="708"/>
    </w:pPr>
  </w:style>
  <w:style w:type="paragraph" w:customStyle="1" w:styleId="ARTartustawynprozporzdzenia">
    <w:name w:val="ART(§) – art. ustawy (§ np. rozporządzenia)"/>
    <w:uiPriority w:val="11"/>
    <w:qFormat/>
    <w:rsid w:val="002A519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PKTpunkt">
    <w:name w:val="PKT – punkt"/>
    <w:uiPriority w:val="99"/>
    <w:qFormat/>
    <w:rsid w:val="002A519A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LITlitera">
    <w:name w:val="LIT – litera"/>
    <w:basedOn w:val="PKTpunkt"/>
    <w:uiPriority w:val="14"/>
    <w:qFormat/>
    <w:rsid w:val="002A519A"/>
    <w:pPr>
      <w:ind w:left="986" w:hanging="476"/>
    </w:pPr>
  </w:style>
  <w:style w:type="paragraph" w:customStyle="1" w:styleId="parinner">
    <w:name w:val="parinner"/>
    <w:basedOn w:val="Normalny"/>
    <w:rsid w:val="00751805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716D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16D34"/>
    <w:pPr>
      <w:spacing w:line="276" w:lineRule="auto"/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716D34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716D34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716D34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uiPriority w:val="9"/>
    <w:rsid w:val="001D1E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highlight">
    <w:name w:val="highlight"/>
    <w:basedOn w:val="Domylnaczcionkaakapitu"/>
    <w:rsid w:val="005E0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1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87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19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2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030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703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762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411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386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3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2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6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83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9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33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19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9733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145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8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24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4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1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48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8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9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4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parp.gov.pl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lsi1420.parp.gov.pl/" TargetMode="External"/><Relationship Id="rId1" Type="http://schemas.openxmlformats.org/officeDocument/2006/relationships/hyperlink" Target="http://www.par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A6444-1C9C-4FBC-920F-E99EB43ED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6876</Words>
  <Characters>41260</Characters>
  <Application>Microsoft Office Word</Application>
  <DocSecurity>0</DocSecurity>
  <Lines>343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2016-12-13T09:31:00Z</cp:lastPrinted>
  <dcterms:created xsi:type="dcterms:W3CDTF">2017-09-26T09:59:00Z</dcterms:created>
  <dcterms:modified xsi:type="dcterms:W3CDTF">2017-09-29T11:03:00Z</dcterms:modified>
</cp:coreProperties>
</file>